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9E" w:rsidRDefault="0010069E" w:rsidP="0010069E"/>
    <w:p w:rsidR="0010069E" w:rsidRPr="0010069E" w:rsidRDefault="009B3A84" w:rsidP="0010069E">
      <w:pPr>
        <w:pStyle w:val="Cmsor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MICIMACKÓ ÓVODA FELÚJÍTÁSÁNAK</w:t>
      </w:r>
    </w:p>
    <w:p w:rsidR="0010069E" w:rsidRPr="0010069E" w:rsidRDefault="0010069E" w:rsidP="0010069E"/>
    <w:p w:rsidR="0010069E" w:rsidRPr="0010069E" w:rsidRDefault="0010069E" w:rsidP="0010069E">
      <w:pPr>
        <w:pStyle w:val="Cmsor1"/>
        <w:rPr>
          <w:rFonts w:ascii="Times New Roman" w:hAnsi="Times New Roman" w:cs="Times New Roman"/>
          <w:b w:val="0"/>
          <w:sz w:val="36"/>
          <w:szCs w:val="36"/>
        </w:rPr>
      </w:pPr>
    </w:p>
    <w:p w:rsidR="0010069E" w:rsidRPr="0010069E" w:rsidRDefault="0010069E" w:rsidP="0010069E">
      <w:pPr>
        <w:jc w:val="center"/>
        <w:rPr>
          <w:sz w:val="32"/>
          <w:szCs w:val="32"/>
        </w:rPr>
      </w:pPr>
      <w:r w:rsidRPr="0010069E">
        <w:rPr>
          <w:sz w:val="32"/>
          <w:szCs w:val="32"/>
        </w:rPr>
        <w:t xml:space="preserve">ÉPÍTÉSZETI </w:t>
      </w:r>
      <w:r w:rsidR="00103BDD">
        <w:rPr>
          <w:sz w:val="32"/>
          <w:szCs w:val="32"/>
        </w:rPr>
        <w:t>KIVITELEZÉSI</w:t>
      </w:r>
      <w:r w:rsidRPr="0010069E">
        <w:rPr>
          <w:sz w:val="32"/>
          <w:szCs w:val="32"/>
        </w:rPr>
        <w:t xml:space="preserve"> TERVDOKUMENTÁCIÓJA </w:t>
      </w:r>
    </w:p>
    <w:p w:rsidR="0010069E" w:rsidRPr="0010069E" w:rsidRDefault="0010069E" w:rsidP="0010069E">
      <w:pPr>
        <w:pStyle w:val="Szvegtrzs"/>
        <w:rPr>
          <w:sz w:val="20"/>
        </w:rPr>
      </w:pPr>
    </w:p>
    <w:p w:rsidR="0010069E" w:rsidRDefault="0010069E" w:rsidP="0010069E">
      <w:pPr>
        <w:pStyle w:val="Szvegtrzs"/>
        <w:rPr>
          <w:sz w:val="24"/>
          <w:szCs w:val="24"/>
        </w:rPr>
      </w:pPr>
    </w:p>
    <w:p w:rsidR="00B71702" w:rsidRPr="0010069E" w:rsidRDefault="00B71702" w:rsidP="0010069E">
      <w:pPr>
        <w:pStyle w:val="Szvegtrzs"/>
        <w:rPr>
          <w:sz w:val="24"/>
          <w:szCs w:val="24"/>
        </w:rPr>
      </w:pPr>
    </w:p>
    <w:p w:rsidR="00C511B1" w:rsidRPr="00916F2E" w:rsidRDefault="00C511B1" w:rsidP="00C511B1">
      <w:pPr>
        <w:pStyle w:val="Szvegtrzs"/>
        <w:rPr>
          <w:sz w:val="24"/>
          <w:szCs w:val="24"/>
        </w:rPr>
      </w:pPr>
      <w:r w:rsidRPr="00916F2E">
        <w:rPr>
          <w:sz w:val="24"/>
          <w:szCs w:val="24"/>
        </w:rPr>
        <w:t>Építtető</w:t>
      </w:r>
      <w:proofErr w:type="gramStart"/>
      <w:r w:rsidRPr="00916F2E">
        <w:rPr>
          <w:sz w:val="24"/>
          <w:szCs w:val="24"/>
        </w:rPr>
        <w:t xml:space="preserve">:   </w:t>
      </w:r>
      <w:r w:rsidRPr="00916F2E">
        <w:rPr>
          <w:sz w:val="24"/>
          <w:szCs w:val="24"/>
        </w:rPr>
        <w:tab/>
      </w:r>
      <w:r w:rsidRPr="00916F2E">
        <w:rPr>
          <w:sz w:val="24"/>
          <w:szCs w:val="24"/>
        </w:rPr>
        <w:tab/>
      </w:r>
      <w:r w:rsidRPr="00916F2E">
        <w:rPr>
          <w:sz w:val="24"/>
          <w:szCs w:val="24"/>
        </w:rPr>
        <w:tab/>
      </w:r>
      <w:r>
        <w:rPr>
          <w:sz w:val="24"/>
          <w:szCs w:val="24"/>
        </w:rPr>
        <w:t>Penészlek</w:t>
      </w:r>
      <w:proofErr w:type="gramEnd"/>
      <w:r>
        <w:rPr>
          <w:sz w:val="24"/>
          <w:szCs w:val="24"/>
        </w:rPr>
        <w:t xml:space="preserve"> Község Önkormányzata</w:t>
      </w:r>
    </w:p>
    <w:p w:rsidR="00C511B1" w:rsidRPr="00916F2E" w:rsidRDefault="00C511B1" w:rsidP="00C511B1">
      <w:pPr>
        <w:pStyle w:val="Szvegtrzs"/>
        <w:rPr>
          <w:sz w:val="24"/>
          <w:szCs w:val="24"/>
        </w:rPr>
      </w:pPr>
      <w:r w:rsidRPr="00916F2E">
        <w:rPr>
          <w:sz w:val="24"/>
          <w:szCs w:val="24"/>
        </w:rPr>
        <w:t xml:space="preserve">                </w:t>
      </w:r>
      <w:r w:rsidRPr="00916F2E">
        <w:rPr>
          <w:sz w:val="24"/>
          <w:szCs w:val="24"/>
        </w:rPr>
        <w:tab/>
      </w:r>
      <w:r w:rsidRPr="00916F2E">
        <w:rPr>
          <w:sz w:val="24"/>
          <w:szCs w:val="24"/>
        </w:rPr>
        <w:tab/>
      </w:r>
      <w:r w:rsidRPr="00916F2E">
        <w:rPr>
          <w:sz w:val="24"/>
          <w:szCs w:val="24"/>
        </w:rPr>
        <w:tab/>
      </w:r>
      <w:r>
        <w:rPr>
          <w:sz w:val="24"/>
          <w:szCs w:val="24"/>
        </w:rPr>
        <w:t>4267</w:t>
      </w:r>
      <w:r w:rsidRPr="00916F2E">
        <w:rPr>
          <w:sz w:val="24"/>
          <w:szCs w:val="24"/>
        </w:rPr>
        <w:t xml:space="preserve"> </w:t>
      </w:r>
      <w:r>
        <w:rPr>
          <w:sz w:val="24"/>
          <w:szCs w:val="24"/>
        </w:rPr>
        <w:t>Penészlek</w:t>
      </w:r>
      <w:r w:rsidRPr="00916F2E">
        <w:rPr>
          <w:sz w:val="24"/>
          <w:szCs w:val="24"/>
        </w:rPr>
        <w:t xml:space="preserve">, </w:t>
      </w:r>
      <w:r>
        <w:rPr>
          <w:sz w:val="24"/>
          <w:szCs w:val="24"/>
        </w:rPr>
        <w:t>Szabadság tér 5</w:t>
      </w:r>
      <w:proofErr w:type="gramStart"/>
      <w:r>
        <w:rPr>
          <w:sz w:val="24"/>
          <w:szCs w:val="24"/>
        </w:rPr>
        <w:t>.sz.</w:t>
      </w:r>
      <w:proofErr w:type="gramEnd"/>
    </w:p>
    <w:p w:rsidR="00C511B1" w:rsidRPr="00916F2E" w:rsidRDefault="00C511B1" w:rsidP="00C511B1">
      <w:pPr>
        <w:pStyle w:val="Szvegtrzs"/>
        <w:rPr>
          <w:sz w:val="24"/>
          <w:szCs w:val="24"/>
        </w:rPr>
      </w:pPr>
      <w:r w:rsidRPr="00916F2E">
        <w:rPr>
          <w:sz w:val="24"/>
          <w:szCs w:val="24"/>
        </w:rPr>
        <w:t xml:space="preserve">                </w:t>
      </w:r>
    </w:p>
    <w:p w:rsidR="00C511B1" w:rsidRPr="00916F2E" w:rsidRDefault="00C511B1" w:rsidP="00C511B1">
      <w:pPr>
        <w:pStyle w:val="Szvegtrzs"/>
        <w:rPr>
          <w:sz w:val="24"/>
          <w:szCs w:val="24"/>
        </w:rPr>
      </w:pPr>
      <w:r w:rsidRPr="00916F2E">
        <w:rPr>
          <w:sz w:val="24"/>
          <w:szCs w:val="24"/>
        </w:rPr>
        <w:t>Építés helye</w:t>
      </w:r>
      <w:proofErr w:type="gramStart"/>
      <w:r w:rsidRPr="00916F2E">
        <w:rPr>
          <w:sz w:val="24"/>
          <w:szCs w:val="24"/>
        </w:rPr>
        <w:t xml:space="preserve">:  </w:t>
      </w:r>
      <w:r w:rsidRPr="00916F2E">
        <w:rPr>
          <w:sz w:val="24"/>
          <w:szCs w:val="24"/>
        </w:rPr>
        <w:tab/>
      </w:r>
      <w:r w:rsidRPr="00916F2E">
        <w:rPr>
          <w:sz w:val="24"/>
          <w:szCs w:val="24"/>
        </w:rPr>
        <w:tab/>
      </w:r>
      <w:r w:rsidRPr="00916F2E">
        <w:rPr>
          <w:sz w:val="24"/>
          <w:szCs w:val="24"/>
        </w:rPr>
        <w:tab/>
      </w:r>
      <w:r w:rsidRPr="00C330E4">
        <w:rPr>
          <w:sz w:val="24"/>
          <w:szCs w:val="24"/>
        </w:rPr>
        <w:t>4</w:t>
      </w:r>
      <w:r>
        <w:rPr>
          <w:sz w:val="24"/>
          <w:szCs w:val="24"/>
        </w:rPr>
        <w:t>267</w:t>
      </w:r>
      <w:proofErr w:type="gramEnd"/>
      <w:r w:rsidRPr="00C330E4">
        <w:rPr>
          <w:sz w:val="24"/>
          <w:szCs w:val="24"/>
        </w:rPr>
        <w:t xml:space="preserve"> </w:t>
      </w:r>
      <w:r>
        <w:rPr>
          <w:sz w:val="24"/>
          <w:szCs w:val="24"/>
        </w:rPr>
        <w:t>Penészlek</w:t>
      </w:r>
      <w:r w:rsidRPr="00C330E4">
        <w:rPr>
          <w:sz w:val="24"/>
          <w:szCs w:val="24"/>
        </w:rPr>
        <w:t xml:space="preserve">, </w:t>
      </w:r>
      <w:r>
        <w:rPr>
          <w:sz w:val="24"/>
          <w:szCs w:val="24"/>
        </w:rPr>
        <w:t>Vasvári Pál utca 47. sz.</w:t>
      </w:r>
      <w:r w:rsidRPr="00C330E4">
        <w:rPr>
          <w:sz w:val="24"/>
          <w:szCs w:val="24"/>
        </w:rPr>
        <w:t xml:space="preserve"> hrsz.: </w:t>
      </w:r>
      <w:r>
        <w:rPr>
          <w:sz w:val="24"/>
          <w:szCs w:val="24"/>
        </w:rPr>
        <w:t>798</w:t>
      </w:r>
    </w:p>
    <w:p w:rsidR="00C511B1" w:rsidRPr="00916F2E" w:rsidRDefault="00C511B1" w:rsidP="00C511B1"/>
    <w:p w:rsidR="00C511B1" w:rsidRPr="00916F2E" w:rsidRDefault="00C511B1" w:rsidP="00C511B1"/>
    <w:p w:rsidR="00C511B1" w:rsidRPr="00916F2E" w:rsidRDefault="00C511B1" w:rsidP="00C511B1"/>
    <w:p w:rsidR="00C511B1" w:rsidRPr="00916F2E" w:rsidRDefault="00C511B1" w:rsidP="00C511B1"/>
    <w:p w:rsidR="00C511B1" w:rsidRPr="00916F2E" w:rsidRDefault="00C511B1" w:rsidP="00C511B1"/>
    <w:p w:rsidR="00C511B1" w:rsidRPr="00916F2E" w:rsidRDefault="00C511B1" w:rsidP="00C511B1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Tervező: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Haklik</w:t>
      </w:r>
      <w:proofErr w:type="spellEnd"/>
      <w:r>
        <w:rPr>
          <w:sz w:val="24"/>
          <w:szCs w:val="24"/>
        </w:rPr>
        <w:t xml:space="preserve"> Mérnöki Iroda</w:t>
      </w:r>
      <w:r w:rsidRPr="00916F2E">
        <w:rPr>
          <w:sz w:val="24"/>
          <w:szCs w:val="24"/>
        </w:rPr>
        <w:t xml:space="preserve"> Kft.</w:t>
      </w:r>
    </w:p>
    <w:p w:rsidR="00C511B1" w:rsidRPr="00916F2E" w:rsidRDefault="00C511B1" w:rsidP="00C511B1">
      <w:pPr>
        <w:pStyle w:val="Szvegtrzs"/>
        <w:rPr>
          <w:sz w:val="24"/>
          <w:szCs w:val="24"/>
        </w:rPr>
      </w:pPr>
      <w:r w:rsidRPr="00916F2E">
        <w:rPr>
          <w:sz w:val="24"/>
          <w:szCs w:val="24"/>
        </w:rPr>
        <w:tab/>
      </w:r>
      <w:r w:rsidRPr="00916F2E">
        <w:rPr>
          <w:sz w:val="24"/>
          <w:szCs w:val="24"/>
        </w:rPr>
        <w:tab/>
      </w:r>
      <w:r w:rsidRPr="00916F2E">
        <w:rPr>
          <w:sz w:val="24"/>
          <w:szCs w:val="24"/>
        </w:rPr>
        <w:tab/>
      </w:r>
      <w:r w:rsidRPr="00916F2E">
        <w:rPr>
          <w:sz w:val="24"/>
          <w:szCs w:val="24"/>
        </w:rPr>
        <w:tab/>
        <w:t>4800 Vásárosnamény, Táncsics M. út 16</w:t>
      </w:r>
      <w:proofErr w:type="gramStart"/>
      <w:r w:rsidRPr="00916F2E">
        <w:rPr>
          <w:sz w:val="24"/>
          <w:szCs w:val="24"/>
        </w:rPr>
        <w:t>.sz.</w:t>
      </w:r>
      <w:proofErr w:type="gramEnd"/>
    </w:p>
    <w:p w:rsidR="0010069E" w:rsidRPr="00916F2E" w:rsidRDefault="0010069E" w:rsidP="0010069E">
      <w:pPr>
        <w:pStyle w:val="Szvegtrzs"/>
        <w:rPr>
          <w:sz w:val="24"/>
          <w:szCs w:val="24"/>
        </w:rPr>
      </w:pPr>
    </w:p>
    <w:p w:rsidR="0010069E" w:rsidRPr="00916F2E" w:rsidRDefault="00916F2E" w:rsidP="0010069E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Felelős tervező: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069E" w:rsidRPr="00916F2E">
        <w:rPr>
          <w:sz w:val="24"/>
          <w:szCs w:val="24"/>
        </w:rPr>
        <w:t xml:space="preserve">Molnár </w:t>
      </w:r>
      <w:proofErr w:type="spellStart"/>
      <w:r w:rsidR="0010069E" w:rsidRPr="00916F2E">
        <w:rPr>
          <w:sz w:val="24"/>
          <w:szCs w:val="24"/>
        </w:rPr>
        <w:t>Valentyina</w:t>
      </w:r>
      <w:proofErr w:type="spellEnd"/>
    </w:p>
    <w:p w:rsidR="0010069E" w:rsidRPr="00916F2E" w:rsidRDefault="0010069E" w:rsidP="0010069E">
      <w:pPr>
        <w:pStyle w:val="Szvegtrzs"/>
        <w:rPr>
          <w:sz w:val="24"/>
          <w:szCs w:val="24"/>
        </w:rPr>
      </w:pPr>
      <w:r w:rsidRPr="00916F2E">
        <w:rPr>
          <w:sz w:val="24"/>
          <w:szCs w:val="24"/>
        </w:rPr>
        <w:tab/>
      </w:r>
      <w:r w:rsidRPr="00916F2E">
        <w:rPr>
          <w:sz w:val="24"/>
          <w:szCs w:val="24"/>
        </w:rPr>
        <w:tab/>
      </w:r>
      <w:r w:rsidRPr="00916F2E">
        <w:rPr>
          <w:sz w:val="24"/>
          <w:szCs w:val="24"/>
        </w:rPr>
        <w:tab/>
      </w:r>
      <w:r w:rsidRPr="00916F2E">
        <w:rPr>
          <w:sz w:val="24"/>
          <w:szCs w:val="24"/>
        </w:rPr>
        <w:tab/>
        <w:t xml:space="preserve">4800 Vásárosnamény, Erkel F. </w:t>
      </w:r>
      <w:proofErr w:type="gramStart"/>
      <w:r w:rsidRPr="00916F2E">
        <w:rPr>
          <w:sz w:val="24"/>
          <w:szCs w:val="24"/>
        </w:rPr>
        <w:t>út</w:t>
      </w:r>
      <w:proofErr w:type="gramEnd"/>
      <w:r w:rsidRPr="00916F2E">
        <w:rPr>
          <w:sz w:val="24"/>
          <w:szCs w:val="24"/>
        </w:rPr>
        <w:t xml:space="preserve"> 12. sz.</w:t>
      </w:r>
    </w:p>
    <w:p w:rsidR="0010069E" w:rsidRPr="00916F2E" w:rsidRDefault="0010069E" w:rsidP="0010069E">
      <w:pPr>
        <w:pStyle w:val="Szvegtrzs"/>
        <w:rPr>
          <w:sz w:val="24"/>
          <w:szCs w:val="24"/>
        </w:rPr>
      </w:pPr>
      <w:r w:rsidRPr="00916F2E">
        <w:rPr>
          <w:sz w:val="24"/>
          <w:szCs w:val="24"/>
        </w:rPr>
        <w:tab/>
      </w:r>
      <w:r w:rsidRPr="00916F2E">
        <w:rPr>
          <w:sz w:val="24"/>
          <w:szCs w:val="24"/>
        </w:rPr>
        <w:tab/>
      </w:r>
      <w:r w:rsidRPr="00916F2E">
        <w:rPr>
          <w:sz w:val="24"/>
          <w:szCs w:val="24"/>
        </w:rPr>
        <w:tab/>
      </w:r>
      <w:r w:rsidRPr="00916F2E">
        <w:rPr>
          <w:sz w:val="24"/>
          <w:szCs w:val="24"/>
        </w:rPr>
        <w:tab/>
        <w:t>TN: É-2-15-0223</w:t>
      </w:r>
    </w:p>
    <w:p w:rsidR="0010069E" w:rsidRPr="0010069E" w:rsidRDefault="0010069E" w:rsidP="0010069E">
      <w:pPr>
        <w:pStyle w:val="Szvegtrzs"/>
        <w:rPr>
          <w:sz w:val="22"/>
          <w:szCs w:val="22"/>
        </w:rPr>
      </w:pPr>
    </w:p>
    <w:p w:rsidR="0010069E" w:rsidRPr="0010069E" w:rsidRDefault="0010069E" w:rsidP="0010069E">
      <w:pPr>
        <w:pStyle w:val="Szvegtrzs"/>
        <w:rPr>
          <w:sz w:val="22"/>
          <w:szCs w:val="22"/>
        </w:rPr>
      </w:pPr>
    </w:p>
    <w:p w:rsidR="0010069E" w:rsidRDefault="0010069E" w:rsidP="0010069E">
      <w:pPr>
        <w:pStyle w:val="Szvegtrzs"/>
        <w:rPr>
          <w:sz w:val="22"/>
          <w:szCs w:val="22"/>
        </w:rPr>
      </w:pPr>
    </w:p>
    <w:p w:rsidR="0010069E" w:rsidRDefault="0010069E" w:rsidP="0010069E">
      <w:pPr>
        <w:pStyle w:val="Szvegtrzs"/>
        <w:rPr>
          <w:sz w:val="22"/>
          <w:szCs w:val="22"/>
        </w:rPr>
      </w:pPr>
    </w:p>
    <w:p w:rsidR="0010069E" w:rsidRDefault="0010069E" w:rsidP="0010069E">
      <w:pPr>
        <w:pStyle w:val="Szvegtrzs"/>
        <w:rPr>
          <w:sz w:val="22"/>
          <w:szCs w:val="22"/>
        </w:rPr>
      </w:pPr>
    </w:p>
    <w:p w:rsidR="0010069E" w:rsidRDefault="0010069E" w:rsidP="0010069E">
      <w:pPr>
        <w:pStyle w:val="Szvegtrzs"/>
        <w:rPr>
          <w:sz w:val="22"/>
          <w:szCs w:val="22"/>
        </w:rPr>
      </w:pPr>
    </w:p>
    <w:p w:rsidR="0010069E" w:rsidRDefault="0010069E" w:rsidP="0010069E">
      <w:pPr>
        <w:pStyle w:val="Szvegtrzs"/>
        <w:rPr>
          <w:sz w:val="22"/>
          <w:szCs w:val="22"/>
        </w:rPr>
      </w:pPr>
    </w:p>
    <w:p w:rsidR="0010069E" w:rsidRDefault="0010069E" w:rsidP="0010069E">
      <w:pPr>
        <w:pStyle w:val="Szvegtrzs"/>
        <w:rPr>
          <w:sz w:val="22"/>
          <w:szCs w:val="22"/>
        </w:rPr>
      </w:pPr>
    </w:p>
    <w:p w:rsidR="0010069E" w:rsidRDefault="0010069E" w:rsidP="0010069E">
      <w:pPr>
        <w:pStyle w:val="Szvegtrzs"/>
        <w:rPr>
          <w:sz w:val="22"/>
          <w:szCs w:val="22"/>
        </w:rPr>
      </w:pPr>
    </w:p>
    <w:p w:rsidR="0010069E" w:rsidRDefault="0010069E" w:rsidP="0010069E">
      <w:pPr>
        <w:pStyle w:val="Szvegtrzs"/>
        <w:rPr>
          <w:sz w:val="22"/>
          <w:szCs w:val="22"/>
        </w:rPr>
      </w:pPr>
    </w:p>
    <w:p w:rsidR="0010069E" w:rsidRDefault="0010069E" w:rsidP="0010069E">
      <w:pPr>
        <w:pStyle w:val="Szvegtrzs"/>
        <w:rPr>
          <w:sz w:val="22"/>
          <w:szCs w:val="22"/>
        </w:rPr>
      </w:pPr>
    </w:p>
    <w:p w:rsidR="0010069E" w:rsidRPr="0010069E" w:rsidRDefault="0010069E" w:rsidP="0010069E">
      <w:pPr>
        <w:pStyle w:val="Szvegtrzs"/>
        <w:rPr>
          <w:sz w:val="22"/>
          <w:szCs w:val="22"/>
        </w:rPr>
      </w:pPr>
    </w:p>
    <w:p w:rsidR="0010069E" w:rsidRDefault="006D22ED" w:rsidP="0010069E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Vásárosnamény, 201</w:t>
      </w:r>
      <w:r w:rsidR="00AA5EB1">
        <w:rPr>
          <w:sz w:val="22"/>
          <w:szCs w:val="22"/>
        </w:rPr>
        <w:t>7</w:t>
      </w:r>
      <w:r w:rsidR="00C511B1">
        <w:rPr>
          <w:sz w:val="22"/>
          <w:szCs w:val="22"/>
        </w:rPr>
        <w:t xml:space="preserve">. </w:t>
      </w:r>
      <w:r w:rsidR="00AA5EB1">
        <w:rPr>
          <w:sz w:val="22"/>
          <w:szCs w:val="22"/>
        </w:rPr>
        <w:t>június</w:t>
      </w:r>
      <w:r>
        <w:rPr>
          <w:sz w:val="22"/>
          <w:szCs w:val="22"/>
        </w:rPr>
        <w:t xml:space="preserve"> </w:t>
      </w:r>
    </w:p>
    <w:p w:rsidR="006D22ED" w:rsidRDefault="006D22ED" w:rsidP="0010069E">
      <w:pPr>
        <w:pStyle w:val="Szvegtrzs"/>
        <w:rPr>
          <w:sz w:val="22"/>
          <w:szCs w:val="22"/>
        </w:rPr>
      </w:pPr>
    </w:p>
    <w:p w:rsidR="006D22ED" w:rsidRDefault="006D22ED" w:rsidP="0010069E">
      <w:pPr>
        <w:pStyle w:val="Szvegtrzs"/>
        <w:rPr>
          <w:sz w:val="22"/>
          <w:szCs w:val="22"/>
        </w:rPr>
      </w:pPr>
    </w:p>
    <w:p w:rsidR="006D22ED" w:rsidRDefault="006D22ED" w:rsidP="0010069E">
      <w:pPr>
        <w:pStyle w:val="Szvegtrzs"/>
        <w:rPr>
          <w:sz w:val="22"/>
          <w:szCs w:val="22"/>
        </w:rPr>
      </w:pPr>
    </w:p>
    <w:p w:rsidR="006D22ED" w:rsidRDefault="006D22ED" w:rsidP="0010069E">
      <w:pPr>
        <w:pStyle w:val="Szvegtrzs"/>
        <w:rPr>
          <w:sz w:val="22"/>
          <w:szCs w:val="22"/>
        </w:rPr>
      </w:pPr>
    </w:p>
    <w:p w:rsidR="006D22ED" w:rsidRDefault="006D22ED" w:rsidP="0010069E">
      <w:pPr>
        <w:pStyle w:val="Szvegtrzs"/>
        <w:rPr>
          <w:sz w:val="22"/>
          <w:szCs w:val="22"/>
        </w:rPr>
      </w:pPr>
    </w:p>
    <w:p w:rsidR="006D22ED" w:rsidRDefault="006D22ED" w:rsidP="0010069E">
      <w:pPr>
        <w:pStyle w:val="Szvegtrzs"/>
        <w:rPr>
          <w:sz w:val="22"/>
          <w:szCs w:val="22"/>
        </w:rPr>
      </w:pPr>
    </w:p>
    <w:p w:rsidR="006D22ED" w:rsidRDefault="006D22ED" w:rsidP="0010069E">
      <w:pPr>
        <w:pStyle w:val="Szvegtrzs"/>
        <w:rPr>
          <w:sz w:val="22"/>
          <w:szCs w:val="22"/>
        </w:rPr>
      </w:pPr>
    </w:p>
    <w:p w:rsidR="006D22ED" w:rsidRDefault="006D22ED" w:rsidP="0010069E">
      <w:pPr>
        <w:pStyle w:val="Szvegtrzs"/>
        <w:rPr>
          <w:sz w:val="22"/>
          <w:szCs w:val="22"/>
        </w:rPr>
      </w:pPr>
    </w:p>
    <w:p w:rsidR="006D22ED" w:rsidRDefault="006D22ED" w:rsidP="0010069E">
      <w:pPr>
        <w:pStyle w:val="Szvegtrzs"/>
        <w:rPr>
          <w:sz w:val="22"/>
          <w:szCs w:val="22"/>
        </w:rPr>
      </w:pPr>
    </w:p>
    <w:p w:rsidR="006D22ED" w:rsidRDefault="006D22ED" w:rsidP="0010069E">
      <w:pPr>
        <w:pStyle w:val="Szvegtrzs"/>
        <w:rPr>
          <w:sz w:val="22"/>
          <w:szCs w:val="22"/>
        </w:rPr>
      </w:pPr>
    </w:p>
    <w:p w:rsidR="006D22ED" w:rsidRDefault="006D22ED" w:rsidP="0010069E">
      <w:pPr>
        <w:pStyle w:val="Szvegtrzs"/>
        <w:rPr>
          <w:sz w:val="22"/>
          <w:szCs w:val="22"/>
        </w:rPr>
      </w:pPr>
    </w:p>
    <w:p w:rsidR="00C511B1" w:rsidRDefault="00C511B1" w:rsidP="0010069E">
      <w:pPr>
        <w:pStyle w:val="Szvegtrzs"/>
        <w:rPr>
          <w:sz w:val="22"/>
          <w:szCs w:val="22"/>
        </w:rPr>
      </w:pPr>
    </w:p>
    <w:p w:rsidR="00C511B1" w:rsidRDefault="00C511B1" w:rsidP="0010069E">
      <w:pPr>
        <w:pStyle w:val="Szvegtrzs"/>
        <w:rPr>
          <w:sz w:val="22"/>
          <w:szCs w:val="22"/>
        </w:rPr>
      </w:pPr>
    </w:p>
    <w:p w:rsidR="00C511B1" w:rsidRDefault="00C511B1" w:rsidP="0010069E">
      <w:pPr>
        <w:pStyle w:val="Szvegtrzs"/>
        <w:rPr>
          <w:sz w:val="22"/>
          <w:szCs w:val="22"/>
        </w:rPr>
      </w:pPr>
    </w:p>
    <w:p w:rsidR="00C511B1" w:rsidRDefault="00C511B1" w:rsidP="0010069E">
      <w:pPr>
        <w:pStyle w:val="Szvegtrzs"/>
        <w:rPr>
          <w:sz w:val="22"/>
          <w:szCs w:val="22"/>
        </w:rPr>
      </w:pPr>
    </w:p>
    <w:p w:rsidR="00CF6EB0" w:rsidRPr="006E4F85" w:rsidRDefault="00CF6EB0" w:rsidP="006E4F85">
      <w:pPr>
        <w:widowControl w:val="0"/>
        <w:autoSpaceDE w:val="0"/>
        <w:autoSpaceDN w:val="0"/>
        <w:adjustRightInd w:val="0"/>
        <w:spacing w:line="276" w:lineRule="auto"/>
        <w:ind w:left="16" w:right="12"/>
        <w:jc w:val="center"/>
        <w:rPr>
          <w:b/>
          <w:iCs/>
          <w:spacing w:val="1"/>
          <w:u w:val="single"/>
        </w:rPr>
      </w:pPr>
      <w:r w:rsidRPr="006E4F85">
        <w:rPr>
          <w:b/>
          <w:iCs/>
          <w:spacing w:val="1"/>
          <w:u w:val="single"/>
        </w:rPr>
        <w:lastRenderedPageBreak/>
        <w:t>Tartalomjegyzék</w:t>
      </w:r>
    </w:p>
    <w:p w:rsidR="00CF6EB0" w:rsidRPr="00463EB9" w:rsidRDefault="00CF6EB0" w:rsidP="006975CB">
      <w:pPr>
        <w:widowControl w:val="0"/>
        <w:autoSpaceDE w:val="0"/>
        <w:autoSpaceDN w:val="0"/>
        <w:adjustRightInd w:val="0"/>
        <w:spacing w:line="276" w:lineRule="auto"/>
        <w:ind w:left="16" w:right="3421"/>
        <w:jc w:val="both"/>
        <w:rPr>
          <w:spacing w:val="-4"/>
        </w:rPr>
      </w:pPr>
    </w:p>
    <w:p w:rsidR="00CF6EB0" w:rsidRPr="00463EB9" w:rsidRDefault="00CF6EB0" w:rsidP="006975CB">
      <w:pPr>
        <w:widowControl w:val="0"/>
        <w:autoSpaceDE w:val="0"/>
        <w:autoSpaceDN w:val="0"/>
        <w:adjustRightInd w:val="0"/>
        <w:spacing w:line="276" w:lineRule="auto"/>
        <w:ind w:left="16" w:right="3421"/>
        <w:jc w:val="both"/>
        <w:rPr>
          <w:spacing w:val="-4"/>
        </w:rPr>
      </w:pPr>
    </w:p>
    <w:p w:rsidR="00CF6EB0" w:rsidRPr="00463EB9" w:rsidRDefault="00CF6EB0" w:rsidP="006975CB">
      <w:pPr>
        <w:widowControl w:val="0"/>
        <w:autoSpaceDE w:val="0"/>
        <w:autoSpaceDN w:val="0"/>
        <w:adjustRightInd w:val="0"/>
        <w:spacing w:line="276" w:lineRule="auto"/>
        <w:ind w:left="16" w:right="3421"/>
        <w:jc w:val="both"/>
        <w:rPr>
          <w:spacing w:val="-4"/>
        </w:rPr>
      </w:pPr>
    </w:p>
    <w:p w:rsidR="00CF6EB0" w:rsidRPr="00463EB9" w:rsidRDefault="00CF6EB0" w:rsidP="006975CB">
      <w:pPr>
        <w:widowControl w:val="0"/>
        <w:autoSpaceDE w:val="0"/>
        <w:autoSpaceDN w:val="0"/>
        <w:adjustRightInd w:val="0"/>
        <w:spacing w:line="276" w:lineRule="auto"/>
        <w:ind w:left="16" w:right="3421"/>
        <w:jc w:val="both"/>
        <w:rPr>
          <w:spacing w:val="-4"/>
        </w:rPr>
      </w:pPr>
    </w:p>
    <w:p w:rsidR="00387DEB" w:rsidRPr="00463EB9" w:rsidRDefault="00387DEB" w:rsidP="006975CB">
      <w:pPr>
        <w:widowControl w:val="0"/>
        <w:autoSpaceDE w:val="0"/>
        <w:autoSpaceDN w:val="0"/>
        <w:adjustRightInd w:val="0"/>
        <w:spacing w:line="276" w:lineRule="auto"/>
        <w:ind w:left="16" w:right="3421"/>
        <w:jc w:val="both"/>
      </w:pPr>
      <w:r w:rsidRPr="00463EB9">
        <w:rPr>
          <w:spacing w:val="-4"/>
        </w:rPr>
        <w:t xml:space="preserve">Műszaki leírások </w:t>
      </w:r>
    </w:p>
    <w:p w:rsidR="003D0BC0" w:rsidRDefault="0010069E" w:rsidP="006975CB">
      <w:pPr>
        <w:widowControl w:val="0"/>
        <w:autoSpaceDE w:val="0"/>
        <w:autoSpaceDN w:val="0"/>
        <w:adjustRightInd w:val="0"/>
        <w:spacing w:line="276" w:lineRule="auto"/>
        <w:ind w:left="724" w:right="1861"/>
        <w:jc w:val="both"/>
        <w:rPr>
          <w:spacing w:val="-3"/>
        </w:rPr>
      </w:pPr>
      <w:r>
        <w:rPr>
          <w:spacing w:val="-3"/>
        </w:rPr>
        <w:t xml:space="preserve">- </w:t>
      </w:r>
      <w:r w:rsidR="00387DEB" w:rsidRPr="00463EB9">
        <w:rPr>
          <w:spacing w:val="-3"/>
        </w:rPr>
        <w:t>Építészeti műszaki leírás</w:t>
      </w:r>
    </w:p>
    <w:p w:rsidR="00C511B1" w:rsidRDefault="00C511B1" w:rsidP="006975CB">
      <w:pPr>
        <w:widowControl w:val="0"/>
        <w:autoSpaceDE w:val="0"/>
        <w:autoSpaceDN w:val="0"/>
        <w:adjustRightInd w:val="0"/>
        <w:spacing w:line="276" w:lineRule="auto"/>
        <w:ind w:left="724" w:right="1861"/>
        <w:jc w:val="both"/>
        <w:rPr>
          <w:spacing w:val="-3"/>
        </w:rPr>
      </w:pPr>
      <w:r>
        <w:rPr>
          <w:spacing w:val="-3"/>
        </w:rPr>
        <w:t>- Tervezői nyilatkozat</w:t>
      </w:r>
    </w:p>
    <w:p w:rsidR="00387DEB" w:rsidRDefault="003D0BC0" w:rsidP="006975CB">
      <w:pPr>
        <w:widowControl w:val="0"/>
        <w:autoSpaceDE w:val="0"/>
        <w:autoSpaceDN w:val="0"/>
        <w:adjustRightInd w:val="0"/>
        <w:spacing w:line="276" w:lineRule="auto"/>
        <w:ind w:left="724" w:right="1861"/>
        <w:jc w:val="both"/>
        <w:rPr>
          <w:spacing w:val="-3"/>
        </w:rPr>
      </w:pPr>
      <w:r>
        <w:rPr>
          <w:spacing w:val="-3"/>
        </w:rPr>
        <w:t>- Biztonság és egészségvédelmi terv</w:t>
      </w:r>
      <w:r w:rsidR="00387DEB" w:rsidRPr="00463EB9">
        <w:rPr>
          <w:spacing w:val="-3"/>
        </w:rPr>
        <w:t xml:space="preserve"> </w:t>
      </w:r>
    </w:p>
    <w:p w:rsidR="00065DDA" w:rsidRDefault="00065DDA" w:rsidP="006975CB">
      <w:pPr>
        <w:widowControl w:val="0"/>
        <w:autoSpaceDE w:val="0"/>
        <w:autoSpaceDN w:val="0"/>
        <w:adjustRightInd w:val="0"/>
        <w:spacing w:line="276" w:lineRule="auto"/>
        <w:ind w:left="724" w:right="-3586"/>
        <w:jc w:val="both"/>
        <w:rPr>
          <w:spacing w:val="-3"/>
        </w:rPr>
      </w:pPr>
    </w:p>
    <w:p w:rsidR="001D78B8" w:rsidRPr="00463EB9" w:rsidRDefault="001D78B8" w:rsidP="006975CB">
      <w:pPr>
        <w:widowControl w:val="0"/>
        <w:autoSpaceDE w:val="0"/>
        <w:autoSpaceDN w:val="0"/>
        <w:adjustRightInd w:val="0"/>
        <w:spacing w:line="276" w:lineRule="auto"/>
        <w:ind w:left="724" w:right="-3586"/>
        <w:jc w:val="both"/>
      </w:pPr>
    </w:p>
    <w:p w:rsidR="00CF6EB0" w:rsidRPr="00463EB9" w:rsidRDefault="00CF6EB0" w:rsidP="006975CB">
      <w:pPr>
        <w:widowControl w:val="0"/>
        <w:autoSpaceDE w:val="0"/>
        <w:autoSpaceDN w:val="0"/>
        <w:adjustRightInd w:val="0"/>
        <w:spacing w:line="276" w:lineRule="auto"/>
        <w:ind w:left="724" w:right="2349"/>
        <w:jc w:val="both"/>
      </w:pPr>
    </w:p>
    <w:p w:rsidR="00387DEB" w:rsidRPr="009A2161" w:rsidRDefault="00387DEB" w:rsidP="006975CB">
      <w:pPr>
        <w:widowControl w:val="0"/>
        <w:autoSpaceDE w:val="0"/>
        <w:autoSpaceDN w:val="0"/>
        <w:adjustRightInd w:val="0"/>
        <w:spacing w:line="276" w:lineRule="auto"/>
        <w:ind w:left="16" w:right="3998"/>
        <w:jc w:val="both"/>
      </w:pPr>
      <w:r w:rsidRPr="009A2161">
        <w:rPr>
          <w:spacing w:val="-2"/>
        </w:rPr>
        <w:t xml:space="preserve">Tervlapok </w:t>
      </w:r>
    </w:p>
    <w:p w:rsidR="009A2161" w:rsidRPr="009A2161" w:rsidRDefault="006D22ED" w:rsidP="006975CB">
      <w:pPr>
        <w:widowControl w:val="0"/>
        <w:autoSpaceDE w:val="0"/>
        <w:autoSpaceDN w:val="0"/>
        <w:adjustRightInd w:val="0"/>
        <w:spacing w:line="276" w:lineRule="auto"/>
        <w:ind w:left="736" w:right="2534"/>
        <w:jc w:val="both"/>
        <w:rPr>
          <w:spacing w:val="1"/>
        </w:rPr>
      </w:pPr>
      <w:r w:rsidRPr="009A2161">
        <w:rPr>
          <w:spacing w:val="1"/>
        </w:rPr>
        <w:t xml:space="preserve">- </w:t>
      </w:r>
      <w:r w:rsidR="009A2161" w:rsidRPr="009A2161">
        <w:rPr>
          <w:spacing w:val="1"/>
        </w:rPr>
        <w:t>Kt</w:t>
      </w:r>
      <w:r w:rsidR="00564A7D" w:rsidRPr="009A2161">
        <w:rPr>
          <w:spacing w:val="1"/>
        </w:rPr>
        <w:t>-</w:t>
      </w:r>
      <w:r w:rsidRPr="009A2161">
        <w:rPr>
          <w:spacing w:val="1"/>
        </w:rPr>
        <w:t>0</w:t>
      </w:r>
      <w:r w:rsidR="00387DEB" w:rsidRPr="009A2161">
        <w:rPr>
          <w:spacing w:val="1"/>
        </w:rPr>
        <w:t xml:space="preserve">0 </w:t>
      </w:r>
      <w:r w:rsidR="009A2161" w:rsidRPr="009A2161">
        <w:rPr>
          <w:spacing w:val="1"/>
        </w:rPr>
        <w:tab/>
      </w:r>
      <w:r w:rsidR="00387DEB" w:rsidRPr="009A2161">
        <w:rPr>
          <w:spacing w:val="1"/>
        </w:rPr>
        <w:t>Helyszínrajz</w:t>
      </w:r>
    </w:p>
    <w:p w:rsidR="00387DEB" w:rsidRPr="009A2161" w:rsidRDefault="006D22ED" w:rsidP="006975CB">
      <w:pPr>
        <w:widowControl w:val="0"/>
        <w:autoSpaceDE w:val="0"/>
        <w:autoSpaceDN w:val="0"/>
        <w:adjustRightInd w:val="0"/>
        <w:spacing w:line="276" w:lineRule="auto"/>
        <w:ind w:left="736" w:right="1955"/>
        <w:jc w:val="both"/>
      </w:pPr>
      <w:r w:rsidRPr="009A2161">
        <w:rPr>
          <w:spacing w:val="1"/>
        </w:rPr>
        <w:t xml:space="preserve">- </w:t>
      </w:r>
      <w:r w:rsidR="009A2161" w:rsidRPr="009A2161">
        <w:rPr>
          <w:spacing w:val="1"/>
        </w:rPr>
        <w:t>Kt</w:t>
      </w:r>
      <w:r w:rsidR="00564A7D" w:rsidRPr="009A2161">
        <w:rPr>
          <w:spacing w:val="1"/>
        </w:rPr>
        <w:t>-</w:t>
      </w:r>
      <w:r w:rsidRPr="009A2161">
        <w:rPr>
          <w:spacing w:val="1"/>
        </w:rPr>
        <w:t>0</w:t>
      </w:r>
      <w:r w:rsidR="00C511B1">
        <w:rPr>
          <w:spacing w:val="1"/>
        </w:rPr>
        <w:t>1</w:t>
      </w:r>
      <w:r w:rsidR="00387DEB" w:rsidRPr="009A2161">
        <w:rPr>
          <w:spacing w:val="1"/>
        </w:rPr>
        <w:t xml:space="preserve"> </w:t>
      </w:r>
      <w:r w:rsidR="009A2161" w:rsidRPr="009A2161">
        <w:rPr>
          <w:spacing w:val="1"/>
        </w:rPr>
        <w:tab/>
      </w:r>
      <w:r w:rsidR="00387DEB" w:rsidRPr="009A2161">
        <w:rPr>
          <w:spacing w:val="1"/>
        </w:rPr>
        <w:t xml:space="preserve">Földszinti alaprajz </w:t>
      </w:r>
    </w:p>
    <w:p w:rsidR="00387DEB" w:rsidRPr="009A2161" w:rsidRDefault="00387DEB" w:rsidP="006975CB">
      <w:pPr>
        <w:widowControl w:val="0"/>
        <w:autoSpaceDE w:val="0"/>
        <w:autoSpaceDN w:val="0"/>
        <w:adjustRightInd w:val="0"/>
        <w:spacing w:line="276" w:lineRule="auto"/>
        <w:ind w:left="736" w:right="2505"/>
        <w:jc w:val="both"/>
        <w:rPr>
          <w:spacing w:val="3"/>
        </w:rPr>
      </w:pPr>
      <w:r w:rsidRPr="009A2161">
        <w:rPr>
          <w:spacing w:val="3"/>
        </w:rPr>
        <w:t xml:space="preserve">- </w:t>
      </w:r>
      <w:r w:rsidR="009A2161" w:rsidRPr="009A2161">
        <w:rPr>
          <w:spacing w:val="3"/>
        </w:rPr>
        <w:t>Kt</w:t>
      </w:r>
      <w:r w:rsidR="00564A7D" w:rsidRPr="009A2161">
        <w:rPr>
          <w:spacing w:val="3"/>
        </w:rPr>
        <w:t>-</w:t>
      </w:r>
      <w:r w:rsidR="006D22ED" w:rsidRPr="009A2161">
        <w:rPr>
          <w:spacing w:val="3"/>
        </w:rPr>
        <w:t>0</w:t>
      </w:r>
      <w:r w:rsidR="00C511B1">
        <w:rPr>
          <w:spacing w:val="3"/>
        </w:rPr>
        <w:t>2</w:t>
      </w:r>
      <w:r w:rsidRPr="009A2161">
        <w:rPr>
          <w:spacing w:val="3"/>
        </w:rPr>
        <w:t xml:space="preserve"> </w:t>
      </w:r>
      <w:r w:rsidR="009A2161" w:rsidRPr="009A2161">
        <w:rPr>
          <w:spacing w:val="3"/>
        </w:rPr>
        <w:tab/>
      </w:r>
      <w:proofErr w:type="gramStart"/>
      <w:r w:rsidRPr="009A2161">
        <w:rPr>
          <w:spacing w:val="3"/>
        </w:rPr>
        <w:t>A-A</w:t>
      </w:r>
      <w:proofErr w:type="gramEnd"/>
      <w:r w:rsidRPr="009A2161">
        <w:rPr>
          <w:spacing w:val="3"/>
        </w:rPr>
        <w:t xml:space="preserve"> metszet </w:t>
      </w:r>
    </w:p>
    <w:p w:rsidR="00387DEB" w:rsidRPr="009A2161" w:rsidRDefault="00387DEB" w:rsidP="006975CB">
      <w:pPr>
        <w:widowControl w:val="0"/>
        <w:autoSpaceDE w:val="0"/>
        <w:autoSpaceDN w:val="0"/>
        <w:adjustRightInd w:val="0"/>
        <w:spacing w:line="276" w:lineRule="auto"/>
        <w:ind w:left="736" w:right="2505"/>
        <w:jc w:val="both"/>
      </w:pPr>
      <w:r w:rsidRPr="009A2161">
        <w:rPr>
          <w:spacing w:val="3"/>
        </w:rPr>
        <w:t xml:space="preserve">- </w:t>
      </w:r>
      <w:r w:rsidR="009A2161" w:rsidRPr="009A2161">
        <w:rPr>
          <w:spacing w:val="3"/>
        </w:rPr>
        <w:t>Kt</w:t>
      </w:r>
      <w:r w:rsidR="00564A7D" w:rsidRPr="009A2161">
        <w:rPr>
          <w:spacing w:val="3"/>
        </w:rPr>
        <w:t>-</w:t>
      </w:r>
      <w:r w:rsidR="006D22ED" w:rsidRPr="009A2161">
        <w:rPr>
          <w:spacing w:val="3"/>
        </w:rPr>
        <w:t>03</w:t>
      </w:r>
      <w:r w:rsidRPr="009A2161">
        <w:rPr>
          <w:spacing w:val="3"/>
        </w:rPr>
        <w:t xml:space="preserve"> </w:t>
      </w:r>
      <w:r w:rsidR="009A2161" w:rsidRPr="009A2161">
        <w:rPr>
          <w:spacing w:val="3"/>
        </w:rPr>
        <w:tab/>
      </w:r>
      <w:r w:rsidRPr="009A2161">
        <w:rPr>
          <w:spacing w:val="3"/>
        </w:rPr>
        <w:t xml:space="preserve">B-B metszet </w:t>
      </w:r>
    </w:p>
    <w:p w:rsidR="00387DEB" w:rsidRPr="009A2161" w:rsidRDefault="00387DEB" w:rsidP="006975CB">
      <w:pPr>
        <w:widowControl w:val="0"/>
        <w:autoSpaceDE w:val="0"/>
        <w:autoSpaceDN w:val="0"/>
        <w:adjustRightInd w:val="0"/>
        <w:spacing w:line="276" w:lineRule="auto"/>
        <w:ind w:left="736" w:right="1957"/>
        <w:jc w:val="both"/>
      </w:pPr>
      <w:r w:rsidRPr="009A2161">
        <w:rPr>
          <w:spacing w:val="2"/>
        </w:rPr>
        <w:t xml:space="preserve">- </w:t>
      </w:r>
      <w:r w:rsidR="009A2161" w:rsidRPr="009A2161">
        <w:rPr>
          <w:spacing w:val="2"/>
        </w:rPr>
        <w:t>Kt</w:t>
      </w:r>
      <w:r w:rsidR="00564A7D" w:rsidRPr="009A2161">
        <w:rPr>
          <w:spacing w:val="2"/>
        </w:rPr>
        <w:t>-</w:t>
      </w:r>
      <w:r w:rsidR="006D22ED" w:rsidRPr="009A2161">
        <w:rPr>
          <w:spacing w:val="2"/>
        </w:rPr>
        <w:t>04</w:t>
      </w:r>
      <w:r w:rsidRPr="009A2161">
        <w:rPr>
          <w:spacing w:val="2"/>
        </w:rPr>
        <w:t xml:space="preserve"> </w:t>
      </w:r>
      <w:r w:rsidR="009A2161" w:rsidRPr="009A2161">
        <w:rPr>
          <w:spacing w:val="2"/>
        </w:rPr>
        <w:tab/>
      </w:r>
      <w:proofErr w:type="spellStart"/>
      <w:r w:rsidR="00C511B1">
        <w:rPr>
          <w:spacing w:val="2"/>
        </w:rPr>
        <w:t>Dél-Keleti</w:t>
      </w:r>
      <w:proofErr w:type="spellEnd"/>
      <w:r w:rsidRPr="009A2161">
        <w:rPr>
          <w:spacing w:val="2"/>
        </w:rPr>
        <w:t xml:space="preserve"> homlokzat </w:t>
      </w:r>
    </w:p>
    <w:p w:rsidR="00387DEB" w:rsidRPr="009A2161" w:rsidRDefault="00387DEB" w:rsidP="006975CB">
      <w:pPr>
        <w:widowControl w:val="0"/>
        <w:autoSpaceDE w:val="0"/>
        <w:autoSpaceDN w:val="0"/>
        <w:adjustRightInd w:val="0"/>
        <w:spacing w:line="276" w:lineRule="auto"/>
        <w:ind w:left="736" w:right="1799"/>
        <w:jc w:val="both"/>
      </w:pPr>
      <w:r w:rsidRPr="009A2161">
        <w:rPr>
          <w:spacing w:val="2"/>
        </w:rPr>
        <w:t xml:space="preserve">- </w:t>
      </w:r>
      <w:r w:rsidR="009A2161" w:rsidRPr="009A2161">
        <w:rPr>
          <w:spacing w:val="2"/>
        </w:rPr>
        <w:t>Kt</w:t>
      </w:r>
      <w:r w:rsidR="00564A7D" w:rsidRPr="009A2161">
        <w:rPr>
          <w:spacing w:val="2"/>
        </w:rPr>
        <w:t>-</w:t>
      </w:r>
      <w:r w:rsidR="006D22ED" w:rsidRPr="009A2161">
        <w:rPr>
          <w:spacing w:val="2"/>
        </w:rPr>
        <w:t>0</w:t>
      </w:r>
      <w:r w:rsidR="00C511B1">
        <w:rPr>
          <w:spacing w:val="2"/>
        </w:rPr>
        <w:t>5</w:t>
      </w:r>
      <w:r w:rsidRPr="009A2161">
        <w:rPr>
          <w:spacing w:val="2"/>
        </w:rPr>
        <w:t xml:space="preserve"> </w:t>
      </w:r>
      <w:r w:rsidR="009A2161" w:rsidRPr="009A2161">
        <w:rPr>
          <w:spacing w:val="2"/>
        </w:rPr>
        <w:tab/>
      </w:r>
      <w:proofErr w:type="spellStart"/>
      <w:r w:rsidR="00C511B1">
        <w:rPr>
          <w:spacing w:val="2"/>
        </w:rPr>
        <w:t>Észak-Nyugati</w:t>
      </w:r>
      <w:proofErr w:type="spellEnd"/>
      <w:r w:rsidRPr="009A2161">
        <w:rPr>
          <w:spacing w:val="2"/>
        </w:rPr>
        <w:t xml:space="preserve"> homlokzat </w:t>
      </w:r>
    </w:p>
    <w:p w:rsidR="00387DEB" w:rsidRPr="009A2161" w:rsidRDefault="00387DEB" w:rsidP="006975CB">
      <w:pPr>
        <w:widowControl w:val="0"/>
        <w:autoSpaceDE w:val="0"/>
        <w:autoSpaceDN w:val="0"/>
        <w:adjustRightInd w:val="0"/>
        <w:spacing w:line="276" w:lineRule="auto"/>
        <w:ind w:left="736" w:right="2179"/>
        <w:jc w:val="both"/>
      </w:pPr>
      <w:r w:rsidRPr="009A2161">
        <w:rPr>
          <w:spacing w:val="2"/>
        </w:rPr>
        <w:t xml:space="preserve">- </w:t>
      </w:r>
      <w:r w:rsidR="009A2161" w:rsidRPr="009A2161">
        <w:rPr>
          <w:spacing w:val="2"/>
        </w:rPr>
        <w:t>Kt</w:t>
      </w:r>
      <w:r w:rsidR="00564A7D" w:rsidRPr="009A2161">
        <w:rPr>
          <w:spacing w:val="2"/>
        </w:rPr>
        <w:t>-</w:t>
      </w:r>
      <w:r w:rsidR="006D22ED" w:rsidRPr="009A2161">
        <w:rPr>
          <w:spacing w:val="2"/>
        </w:rPr>
        <w:t>0</w:t>
      </w:r>
      <w:r w:rsidR="00C511B1">
        <w:rPr>
          <w:spacing w:val="2"/>
        </w:rPr>
        <w:t>6</w:t>
      </w:r>
      <w:r w:rsidRPr="009A2161">
        <w:rPr>
          <w:spacing w:val="2"/>
        </w:rPr>
        <w:t xml:space="preserve"> </w:t>
      </w:r>
      <w:r w:rsidR="009A2161" w:rsidRPr="009A2161">
        <w:rPr>
          <w:spacing w:val="2"/>
        </w:rPr>
        <w:tab/>
      </w:r>
      <w:proofErr w:type="spellStart"/>
      <w:r w:rsidR="00C511B1">
        <w:rPr>
          <w:spacing w:val="2"/>
        </w:rPr>
        <w:t>Észak-</w:t>
      </w:r>
      <w:r w:rsidR="009A2161" w:rsidRPr="009A2161">
        <w:rPr>
          <w:spacing w:val="2"/>
        </w:rPr>
        <w:t>Keleti</w:t>
      </w:r>
      <w:proofErr w:type="spellEnd"/>
      <w:r w:rsidRPr="009A2161">
        <w:rPr>
          <w:spacing w:val="2"/>
        </w:rPr>
        <w:t xml:space="preserve"> homlokzat </w:t>
      </w:r>
    </w:p>
    <w:p w:rsidR="009A2161" w:rsidRPr="009A2161" w:rsidRDefault="00387DEB" w:rsidP="006975CB">
      <w:pPr>
        <w:widowControl w:val="0"/>
        <w:autoSpaceDE w:val="0"/>
        <w:autoSpaceDN w:val="0"/>
        <w:adjustRightInd w:val="0"/>
        <w:spacing w:line="276" w:lineRule="auto"/>
        <w:ind w:left="736" w:right="2020"/>
        <w:jc w:val="both"/>
        <w:rPr>
          <w:spacing w:val="2"/>
        </w:rPr>
      </w:pPr>
      <w:r w:rsidRPr="009A2161">
        <w:rPr>
          <w:spacing w:val="2"/>
        </w:rPr>
        <w:t xml:space="preserve">- </w:t>
      </w:r>
      <w:r w:rsidR="009A2161" w:rsidRPr="009A2161">
        <w:rPr>
          <w:spacing w:val="2"/>
        </w:rPr>
        <w:t>Kt</w:t>
      </w:r>
      <w:r w:rsidR="00564A7D" w:rsidRPr="009A2161">
        <w:rPr>
          <w:spacing w:val="2"/>
        </w:rPr>
        <w:t>-</w:t>
      </w:r>
      <w:r w:rsidR="006D22ED" w:rsidRPr="009A2161">
        <w:rPr>
          <w:spacing w:val="2"/>
        </w:rPr>
        <w:t>0</w:t>
      </w:r>
      <w:r w:rsidR="00C511B1">
        <w:rPr>
          <w:spacing w:val="2"/>
        </w:rPr>
        <w:t>7</w:t>
      </w:r>
      <w:r w:rsidR="006D22ED" w:rsidRPr="009A2161">
        <w:rPr>
          <w:spacing w:val="2"/>
        </w:rPr>
        <w:t xml:space="preserve"> </w:t>
      </w:r>
      <w:r w:rsidR="009A2161" w:rsidRPr="009A2161">
        <w:rPr>
          <w:spacing w:val="2"/>
        </w:rPr>
        <w:tab/>
      </w:r>
      <w:proofErr w:type="spellStart"/>
      <w:r w:rsidR="00C511B1">
        <w:rPr>
          <w:spacing w:val="2"/>
        </w:rPr>
        <w:t>Dél-</w:t>
      </w:r>
      <w:r w:rsidRPr="009A2161">
        <w:rPr>
          <w:spacing w:val="2"/>
        </w:rPr>
        <w:t>Nyugati</w:t>
      </w:r>
      <w:proofErr w:type="spellEnd"/>
      <w:r w:rsidRPr="009A2161">
        <w:rPr>
          <w:spacing w:val="2"/>
        </w:rPr>
        <w:t xml:space="preserve"> homlokzat</w:t>
      </w:r>
    </w:p>
    <w:p w:rsidR="009A2161" w:rsidRPr="009A2161" w:rsidRDefault="009A2161" w:rsidP="009A2161">
      <w:pPr>
        <w:widowControl w:val="0"/>
        <w:autoSpaceDE w:val="0"/>
        <w:autoSpaceDN w:val="0"/>
        <w:adjustRightInd w:val="0"/>
        <w:spacing w:line="276" w:lineRule="auto"/>
        <w:ind w:left="736" w:right="2020"/>
        <w:jc w:val="both"/>
        <w:rPr>
          <w:spacing w:val="2"/>
        </w:rPr>
      </w:pPr>
      <w:r w:rsidRPr="009A2161">
        <w:rPr>
          <w:spacing w:val="2"/>
        </w:rPr>
        <w:t>- Kt-0</w:t>
      </w:r>
      <w:r w:rsidR="00C511B1">
        <w:rPr>
          <w:spacing w:val="2"/>
        </w:rPr>
        <w:t>8</w:t>
      </w:r>
      <w:r w:rsidRPr="009A2161">
        <w:rPr>
          <w:spacing w:val="2"/>
        </w:rPr>
        <w:t xml:space="preserve"> </w:t>
      </w:r>
      <w:r w:rsidRPr="009A2161">
        <w:rPr>
          <w:spacing w:val="2"/>
        </w:rPr>
        <w:tab/>
      </w:r>
      <w:proofErr w:type="spellStart"/>
      <w:r w:rsidRPr="009A2161">
        <w:rPr>
          <w:spacing w:val="2"/>
        </w:rPr>
        <w:t>Burkolatkiosztási</w:t>
      </w:r>
      <w:proofErr w:type="spellEnd"/>
      <w:r w:rsidRPr="009A2161">
        <w:rPr>
          <w:spacing w:val="2"/>
        </w:rPr>
        <w:t xml:space="preserve"> terv</w:t>
      </w:r>
    </w:p>
    <w:p w:rsidR="009A2161" w:rsidRPr="009A2161" w:rsidRDefault="009A2161" w:rsidP="009A2161">
      <w:pPr>
        <w:widowControl w:val="0"/>
        <w:autoSpaceDE w:val="0"/>
        <w:autoSpaceDN w:val="0"/>
        <w:adjustRightInd w:val="0"/>
        <w:spacing w:line="276" w:lineRule="auto"/>
        <w:ind w:left="736" w:right="2020"/>
        <w:jc w:val="both"/>
        <w:rPr>
          <w:spacing w:val="2"/>
        </w:rPr>
      </w:pPr>
      <w:r w:rsidRPr="009A2161">
        <w:rPr>
          <w:spacing w:val="2"/>
        </w:rPr>
        <w:t>- Kt-0</w:t>
      </w:r>
      <w:r w:rsidR="00C511B1">
        <w:rPr>
          <w:spacing w:val="2"/>
        </w:rPr>
        <w:t>9</w:t>
      </w:r>
      <w:r w:rsidRPr="009A2161">
        <w:rPr>
          <w:spacing w:val="2"/>
        </w:rPr>
        <w:t xml:space="preserve"> </w:t>
      </w:r>
      <w:r w:rsidRPr="009A2161">
        <w:rPr>
          <w:spacing w:val="2"/>
        </w:rPr>
        <w:tab/>
      </w:r>
      <w:r w:rsidR="00C511B1">
        <w:rPr>
          <w:spacing w:val="2"/>
        </w:rPr>
        <w:t>Tetőalaprajz</w:t>
      </w:r>
    </w:p>
    <w:p w:rsidR="009A2161" w:rsidRPr="009A2161" w:rsidRDefault="009A2161" w:rsidP="009A2161">
      <w:pPr>
        <w:widowControl w:val="0"/>
        <w:autoSpaceDE w:val="0"/>
        <w:autoSpaceDN w:val="0"/>
        <w:adjustRightInd w:val="0"/>
        <w:spacing w:line="276" w:lineRule="auto"/>
        <w:ind w:left="736" w:right="2020"/>
        <w:jc w:val="both"/>
        <w:rPr>
          <w:spacing w:val="2"/>
        </w:rPr>
      </w:pPr>
      <w:r w:rsidRPr="009A2161">
        <w:rPr>
          <w:spacing w:val="2"/>
        </w:rPr>
        <w:t>- Kt-</w:t>
      </w:r>
      <w:r w:rsidR="00C511B1">
        <w:rPr>
          <w:spacing w:val="2"/>
        </w:rPr>
        <w:t>10-24</w:t>
      </w:r>
      <w:r w:rsidRPr="009A2161">
        <w:rPr>
          <w:spacing w:val="2"/>
        </w:rPr>
        <w:t xml:space="preserve"> </w:t>
      </w:r>
      <w:r w:rsidRPr="009A2161">
        <w:rPr>
          <w:spacing w:val="2"/>
        </w:rPr>
        <w:tab/>
        <w:t>Asztalos konszignáció</w:t>
      </w:r>
    </w:p>
    <w:p w:rsidR="009A2161" w:rsidRDefault="009A2161" w:rsidP="009A2161">
      <w:pPr>
        <w:widowControl w:val="0"/>
        <w:autoSpaceDE w:val="0"/>
        <w:autoSpaceDN w:val="0"/>
        <w:adjustRightInd w:val="0"/>
        <w:spacing w:line="276" w:lineRule="auto"/>
        <w:ind w:left="736" w:right="2020"/>
        <w:jc w:val="both"/>
        <w:rPr>
          <w:spacing w:val="2"/>
        </w:rPr>
      </w:pPr>
    </w:p>
    <w:p w:rsidR="009A2161" w:rsidRDefault="009A2161" w:rsidP="009A2161">
      <w:pPr>
        <w:widowControl w:val="0"/>
        <w:autoSpaceDE w:val="0"/>
        <w:autoSpaceDN w:val="0"/>
        <w:adjustRightInd w:val="0"/>
        <w:spacing w:line="276" w:lineRule="auto"/>
        <w:ind w:left="736" w:right="2020"/>
        <w:jc w:val="both"/>
        <w:rPr>
          <w:spacing w:val="2"/>
        </w:rPr>
      </w:pPr>
    </w:p>
    <w:p w:rsidR="009A2161" w:rsidRDefault="009A2161" w:rsidP="009A2161">
      <w:pPr>
        <w:widowControl w:val="0"/>
        <w:autoSpaceDE w:val="0"/>
        <w:autoSpaceDN w:val="0"/>
        <w:adjustRightInd w:val="0"/>
        <w:spacing w:line="276" w:lineRule="auto"/>
        <w:ind w:left="736" w:right="2020"/>
        <w:jc w:val="both"/>
        <w:rPr>
          <w:spacing w:val="2"/>
        </w:rPr>
      </w:pPr>
    </w:p>
    <w:p w:rsidR="009A2161" w:rsidRDefault="009A2161" w:rsidP="009A2161">
      <w:pPr>
        <w:widowControl w:val="0"/>
        <w:autoSpaceDE w:val="0"/>
        <w:autoSpaceDN w:val="0"/>
        <w:adjustRightInd w:val="0"/>
        <w:spacing w:line="276" w:lineRule="auto"/>
        <w:ind w:left="736" w:right="2020"/>
        <w:jc w:val="both"/>
        <w:rPr>
          <w:spacing w:val="2"/>
        </w:rPr>
      </w:pPr>
    </w:p>
    <w:p w:rsidR="00387DEB" w:rsidRPr="00463EB9" w:rsidRDefault="00387DEB" w:rsidP="006975CB">
      <w:pPr>
        <w:widowControl w:val="0"/>
        <w:autoSpaceDE w:val="0"/>
        <w:autoSpaceDN w:val="0"/>
        <w:adjustRightInd w:val="0"/>
        <w:spacing w:line="276" w:lineRule="auto"/>
        <w:ind w:left="736" w:right="2020"/>
        <w:jc w:val="both"/>
      </w:pPr>
      <w:r w:rsidRPr="00463EB9">
        <w:rPr>
          <w:spacing w:val="2"/>
        </w:rPr>
        <w:t xml:space="preserve"> </w:t>
      </w:r>
    </w:p>
    <w:p w:rsidR="00387DEB" w:rsidRDefault="00387DEB" w:rsidP="006975CB">
      <w:pPr>
        <w:widowControl w:val="0"/>
        <w:autoSpaceDE w:val="0"/>
        <w:autoSpaceDN w:val="0"/>
        <w:adjustRightInd w:val="0"/>
        <w:spacing w:line="276" w:lineRule="auto"/>
        <w:ind w:left="736" w:right="1741"/>
        <w:jc w:val="both"/>
        <w:rPr>
          <w:spacing w:val="2"/>
        </w:rPr>
      </w:pPr>
    </w:p>
    <w:p w:rsidR="007C16E1" w:rsidRPr="00463EB9" w:rsidRDefault="007C16E1" w:rsidP="006975CB">
      <w:pPr>
        <w:widowControl w:val="0"/>
        <w:autoSpaceDE w:val="0"/>
        <w:autoSpaceDN w:val="0"/>
        <w:adjustRightInd w:val="0"/>
        <w:spacing w:line="276" w:lineRule="auto"/>
        <w:ind w:left="736" w:right="1741"/>
        <w:jc w:val="both"/>
      </w:pPr>
    </w:p>
    <w:p w:rsidR="00387DEB" w:rsidRPr="00463EB9" w:rsidRDefault="00387DEB" w:rsidP="006975CB">
      <w:pPr>
        <w:widowControl w:val="0"/>
        <w:autoSpaceDE w:val="0"/>
        <w:autoSpaceDN w:val="0"/>
        <w:adjustRightInd w:val="0"/>
        <w:spacing w:line="276" w:lineRule="auto"/>
        <w:ind w:left="16" w:right="3913"/>
        <w:jc w:val="both"/>
      </w:pPr>
      <w:r w:rsidRPr="00463EB9">
        <w:rPr>
          <w:spacing w:val="-1"/>
        </w:rPr>
        <w:t xml:space="preserve">Igazolások </w:t>
      </w:r>
    </w:p>
    <w:p w:rsidR="00387DEB" w:rsidRPr="00463EB9" w:rsidRDefault="00387DEB" w:rsidP="006975CB">
      <w:pPr>
        <w:widowControl w:val="0"/>
        <w:autoSpaceDE w:val="0"/>
        <w:autoSpaceDN w:val="0"/>
        <w:adjustRightInd w:val="0"/>
        <w:spacing w:line="276" w:lineRule="auto"/>
        <w:ind w:left="724" w:right="3315"/>
        <w:jc w:val="both"/>
      </w:pPr>
      <w:r w:rsidRPr="00463EB9">
        <w:t xml:space="preserve">- </w:t>
      </w:r>
      <w:proofErr w:type="spellStart"/>
      <w:r w:rsidRPr="00463EB9">
        <w:t>aláírólap</w:t>
      </w:r>
      <w:proofErr w:type="spellEnd"/>
      <w:r w:rsidRPr="00463EB9">
        <w:t xml:space="preserve"> </w:t>
      </w:r>
    </w:p>
    <w:p w:rsidR="006D22ED" w:rsidRDefault="006D22ED" w:rsidP="006975CB">
      <w:pPr>
        <w:widowControl w:val="0"/>
        <w:autoSpaceDE w:val="0"/>
        <w:autoSpaceDN w:val="0"/>
        <w:adjustRightInd w:val="0"/>
        <w:spacing w:line="276" w:lineRule="auto"/>
        <w:ind w:left="724" w:right="2399"/>
        <w:jc w:val="both"/>
        <w:rPr>
          <w:spacing w:val="1"/>
        </w:rPr>
      </w:pPr>
    </w:p>
    <w:p w:rsidR="001D78B8" w:rsidRDefault="001D78B8" w:rsidP="006975CB">
      <w:pPr>
        <w:widowControl w:val="0"/>
        <w:autoSpaceDE w:val="0"/>
        <w:autoSpaceDN w:val="0"/>
        <w:adjustRightInd w:val="0"/>
        <w:spacing w:line="276" w:lineRule="auto"/>
        <w:ind w:left="724" w:right="2399"/>
        <w:jc w:val="both"/>
        <w:rPr>
          <w:spacing w:val="1"/>
        </w:rPr>
      </w:pPr>
    </w:p>
    <w:p w:rsidR="001D78B8" w:rsidRDefault="001D78B8" w:rsidP="006975CB">
      <w:pPr>
        <w:widowControl w:val="0"/>
        <w:autoSpaceDE w:val="0"/>
        <w:autoSpaceDN w:val="0"/>
        <w:adjustRightInd w:val="0"/>
        <w:spacing w:line="276" w:lineRule="auto"/>
        <w:ind w:left="724" w:right="2399"/>
        <w:jc w:val="both"/>
        <w:rPr>
          <w:spacing w:val="1"/>
        </w:rPr>
      </w:pPr>
    </w:p>
    <w:p w:rsidR="001D78B8" w:rsidRDefault="001D78B8" w:rsidP="006975CB">
      <w:pPr>
        <w:widowControl w:val="0"/>
        <w:autoSpaceDE w:val="0"/>
        <w:autoSpaceDN w:val="0"/>
        <w:adjustRightInd w:val="0"/>
        <w:spacing w:line="276" w:lineRule="auto"/>
        <w:ind w:left="724" w:right="2399"/>
        <w:jc w:val="both"/>
        <w:rPr>
          <w:spacing w:val="1"/>
        </w:rPr>
      </w:pPr>
    </w:p>
    <w:p w:rsidR="001D78B8" w:rsidRDefault="001D78B8" w:rsidP="006975CB">
      <w:pPr>
        <w:widowControl w:val="0"/>
        <w:autoSpaceDE w:val="0"/>
        <w:autoSpaceDN w:val="0"/>
        <w:adjustRightInd w:val="0"/>
        <w:spacing w:line="276" w:lineRule="auto"/>
        <w:ind w:left="724" w:right="2399"/>
        <w:jc w:val="both"/>
        <w:rPr>
          <w:spacing w:val="1"/>
        </w:rPr>
      </w:pPr>
    </w:p>
    <w:p w:rsidR="001D78B8" w:rsidRDefault="001D78B8" w:rsidP="006975CB">
      <w:pPr>
        <w:widowControl w:val="0"/>
        <w:autoSpaceDE w:val="0"/>
        <w:autoSpaceDN w:val="0"/>
        <w:adjustRightInd w:val="0"/>
        <w:spacing w:line="276" w:lineRule="auto"/>
        <w:ind w:left="724" w:right="2399"/>
        <w:jc w:val="both"/>
        <w:rPr>
          <w:spacing w:val="1"/>
        </w:rPr>
      </w:pPr>
    </w:p>
    <w:p w:rsidR="001D78B8" w:rsidRDefault="001D78B8" w:rsidP="006975CB">
      <w:pPr>
        <w:widowControl w:val="0"/>
        <w:autoSpaceDE w:val="0"/>
        <w:autoSpaceDN w:val="0"/>
        <w:adjustRightInd w:val="0"/>
        <w:spacing w:line="276" w:lineRule="auto"/>
        <w:ind w:left="724" w:right="2399"/>
        <w:jc w:val="both"/>
        <w:rPr>
          <w:spacing w:val="1"/>
        </w:rPr>
      </w:pPr>
    </w:p>
    <w:p w:rsidR="006D22ED" w:rsidRDefault="006D22ED" w:rsidP="009A2161">
      <w:pPr>
        <w:widowControl w:val="0"/>
        <w:autoSpaceDE w:val="0"/>
        <w:autoSpaceDN w:val="0"/>
        <w:adjustRightInd w:val="0"/>
        <w:spacing w:line="276" w:lineRule="auto"/>
        <w:ind w:right="2399"/>
        <w:jc w:val="both"/>
      </w:pPr>
    </w:p>
    <w:p w:rsidR="00C511B1" w:rsidRDefault="00C511B1" w:rsidP="009A2161">
      <w:pPr>
        <w:widowControl w:val="0"/>
        <w:autoSpaceDE w:val="0"/>
        <w:autoSpaceDN w:val="0"/>
        <w:adjustRightInd w:val="0"/>
        <w:spacing w:line="276" w:lineRule="auto"/>
        <w:ind w:right="2399"/>
        <w:jc w:val="both"/>
      </w:pPr>
    </w:p>
    <w:p w:rsidR="00C511B1" w:rsidRDefault="00C511B1" w:rsidP="009A2161">
      <w:pPr>
        <w:widowControl w:val="0"/>
        <w:autoSpaceDE w:val="0"/>
        <w:autoSpaceDN w:val="0"/>
        <w:adjustRightInd w:val="0"/>
        <w:spacing w:line="276" w:lineRule="auto"/>
        <w:ind w:right="2399"/>
        <w:jc w:val="both"/>
      </w:pPr>
    </w:p>
    <w:p w:rsidR="00C511B1" w:rsidRDefault="00C511B1" w:rsidP="009A2161">
      <w:pPr>
        <w:widowControl w:val="0"/>
        <w:autoSpaceDE w:val="0"/>
        <w:autoSpaceDN w:val="0"/>
        <w:adjustRightInd w:val="0"/>
        <w:spacing w:line="276" w:lineRule="auto"/>
        <w:ind w:right="2399"/>
        <w:jc w:val="both"/>
      </w:pPr>
    </w:p>
    <w:p w:rsidR="00C511B1" w:rsidRDefault="00C511B1" w:rsidP="009A2161">
      <w:pPr>
        <w:widowControl w:val="0"/>
        <w:autoSpaceDE w:val="0"/>
        <w:autoSpaceDN w:val="0"/>
        <w:adjustRightInd w:val="0"/>
        <w:spacing w:line="276" w:lineRule="auto"/>
        <w:ind w:right="2399"/>
        <w:jc w:val="both"/>
      </w:pPr>
    </w:p>
    <w:p w:rsidR="00C511B1" w:rsidRDefault="00C511B1" w:rsidP="009A2161">
      <w:pPr>
        <w:widowControl w:val="0"/>
        <w:autoSpaceDE w:val="0"/>
        <w:autoSpaceDN w:val="0"/>
        <w:adjustRightInd w:val="0"/>
        <w:spacing w:line="276" w:lineRule="auto"/>
        <w:ind w:right="2399"/>
        <w:jc w:val="both"/>
      </w:pPr>
    </w:p>
    <w:p w:rsidR="00C511B1" w:rsidRDefault="00C511B1" w:rsidP="009A2161">
      <w:pPr>
        <w:widowControl w:val="0"/>
        <w:autoSpaceDE w:val="0"/>
        <w:autoSpaceDN w:val="0"/>
        <w:adjustRightInd w:val="0"/>
        <w:spacing w:line="276" w:lineRule="auto"/>
        <w:ind w:right="2399"/>
        <w:jc w:val="both"/>
      </w:pPr>
    </w:p>
    <w:p w:rsidR="00747052" w:rsidRPr="00747052" w:rsidRDefault="00747052" w:rsidP="00747052">
      <w:pPr>
        <w:pStyle w:val="Cm"/>
        <w:rPr>
          <w:sz w:val="24"/>
        </w:rPr>
      </w:pPr>
      <w:r w:rsidRPr="00747052">
        <w:rPr>
          <w:sz w:val="24"/>
        </w:rPr>
        <w:lastRenderedPageBreak/>
        <w:t>TERVEZŐI  NYILATKOZAT</w:t>
      </w:r>
    </w:p>
    <w:p w:rsidR="00747052" w:rsidRDefault="00747052" w:rsidP="00747052">
      <w:pPr>
        <w:pStyle w:val="Cm"/>
        <w:rPr>
          <w:rFonts w:asciiTheme="minorHAnsi" w:hAnsiTheme="minorHAnsi"/>
          <w:b w:val="0"/>
          <w:sz w:val="24"/>
          <w:u w:val="none"/>
        </w:rPr>
      </w:pPr>
    </w:p>
    <w:p w:rsidR="00747052" w:rsidRPr="00747052" w:rsidRDefault="00747052" w:rsidP="00747052">
      <w:pPr>
        <w:pStyle w:val="Cm"/>
        <w:tabs>
          <w:tab w:val="left" w:pos="2835"/>
        </w:tabs>
        <w:jc w:val="left"/>
        <w:rPr>
          <w:b w:val="0"/>
          <w:sz w:val="24"/>
          <w:u w:val="none"/>
        </w:rPr>
      </w:pPr>
      <w:r w:rsidRPr="00747052">
        <w:rPr>
          <w:b w:val="0"/>
          <w:sz w:val="24"/>
          <w:u w:val="none"/>
        </w:rPr>
        <w:t>„ Az épített környezet alakítása és védelme” című LXXVIII. (1997.VII.15.) sz. törvényre, a  191/2009. (IX.15.) Korm. rendelet 9. §. (5) bekezdés előírásaira való hivatkozással kijelentem:</w:t>
      </w:r>
    </w:p>
    <w:p w:rsidR="00747052" w:rsidRPr="00747052" w:rsidRDefault="00747052" w:rsidP="00747052">
      <w:pPr>
        <w:pStyle w:val="Cm"/>
        <w:jc w:val="left"/>
        <w:rPr>
          <w:b w:val="0"/>
          <w:sz w:val="24"/>
          <w:u w:val="none"/>
        </w:rPr>
      </w:pPr>
    </w:p>
    <w:p w:rsidR="00747052" w:rsidRPr="00747052" w:rsidRDefault="00747052" w:rsidP="00747052">
      <w:pPr>
        <w:pStyle w:val="Cm"/>
        <w:jc w:val="left"/>
        <w:rPr>
          <w:b w:val="0"/>
          <w:sz w:val="24"/>
          <w:u w:val="none"/>
        </w:rPr>
      </w:pPr>
      <w:r w:rsidRPr="00747052">
        <w:rPr>
          <w:b w:val="0"/>
          <w:sz w:val="24"/>
          <w:u w:val="none"/>
        </w:rPr>
        <w:t>ALAPADATOK:</w:t>
      </w:r>
    </w:p>
    <w:p w:rsidR="00747052" w:rsidRPr="00747052" w:rsidRDefault="00747052" w:rsidP="00747052">
      <w:pPr>
        <w:pStyle w:val="Cm"/>
        <w:jc w:val="left"/>
        <w:rPr>
          <w:b w:val="0"/>
          <w:sz w:val="24"/>
          <w:u w:val="none"/>
        </w:rPr>
      </w:pPr>
      <w:r w:rsidRPr="00747052">
        <w:rPr>
          <w:b w:val="0"/>
          <w:sz w:val="24"/>
          <w:u w:val="none"/>
        </w:rPr>
        <w:t xml:space="preserve">1., Felelős építész tervező neve:    </w:t>
      </w:r>
      <w:r w:rsidRPr="00747052">
        <w:rPr>
          <w:b w:val="0"/>
          <w:sz w:val="24"/>
          <w:u w:val="none"/>
        </w:rPr>
        <w:tab/>
      </w:r>
      <w:r>
        <w:rPr>
          <w:b w:val="0"/>
          <w:sz w:val="24"/>
          <w:u w:val="none"/>
          <w:lang w:val="hu-HU"/>
        </w:rPr>
        <w:tab/>
      </w:r>
      <w:r w:rsidRPr="00747052">
        <w:rPr>
          <w:b w:val="0"/>
          <w:sz w:val="24"/>
          <w:u w:val="none"/>
        </w:rPr>
        <w:t xml:space="preserve">Molnár </w:t>
      </w:r>
      <w:proofErr w:type="spellStart"/>
      <w:r w:rsidRPr="00747052">
        <w:rPr>
          <w:b w:val="0"/>
          <w:sz w:val="24"/>
          <w:u w:val="none"/>
        </w:rPr>
        <w:t>Valentyina</w:t>
      </w:r>
      <w:proofErr w:type="spellEnd"/>
    </w:p>
    <w:p w:rsidR="00747052" w:rsidRPr="00747052" w:rsidRDefault="00747052" w:rsidP="00747052">
      <w:pPr>
        <w:pStyle w:val="Cm"/>
        <w:jc w:val="left"/>
        <w:rPr>
          <w:b w:val="0"/>
          <w:sz w:val="24"/>
          <w:u w:val="none"/>
        </w:rPr>
      </w:pPr>
      <w:r w:rsidRPr="00747052">
        <w:rPr>
          <w:b w:val="0"/>
          <w:sz w:val="24"/>
          <w:u w:val="none"/>
        </w:rPr>
        <w:t xml:space="preserve">                                                       </w:t>
      </w:r>
      <w:r w:rsidRPr="00747052">
        <w:rPr>
          <w:b w:val="0"/>
          <w:sz w:val="24"/>
          <w:u w:val="none"/>
        </w:rPr>
        <w:tab/>
      </w:r>
      <w:r w:rsidRPr="00747052">
        <w:rPr>
          <w:b w:val="0"/>
          <w:sz w:val="24"/>
          <w:u w:val="none"/>
        </w:rPr>
        <w:tab/>
        <w:t xml:space="preserve">Címe:  4800 Vásárosnamény, Erkel F. út 12. </w:t>
      </w:r>
    </w:p>
    <w:p w:rsidR="00747052" w:rsidRPr="00747052" w:rsidRDefault="00747052" w:rsidP="00747052">
      <w:pPr>
        <w:pStyle w:val="Cm"/>
        <w:tabs>
          <w:tab w:val="left" w:pos="284"/>
        </w:tabs>
        <w:jc w:val="left"/>
        <w:rPr>
          <w:b w:val="0"/>
          <w:sz w:val="24"/>
          <w:u w:val="none"/>
        </w:rPr>
      </w:pPr>
      <w:r w:rsidRPr="00747052">
        <w:rPr>
          <w:b w:val="0"/>
          <w:sz w:val="24"/>
          <w:u w:val="none"/>
        </w:rPr>
        <w:t xml:space="preserve">                                                       </w:t>
      </w:r>
      <w:r w:rsidRPr="00747052">
        <w:rPr>
          <w:b w:val="0"/>
          <w:sz w:val="24"/>
          <w:u w:val="none"/>
        </w:rPr>
        <w:tab/>
      </w:r>
      <w:r w:rsidRPr="00747052">
        <w:rPr>
          <w:b w:val="0"/>
          <w:sz w:val="24"/>
          <w:u w:val="none"/>
        </w:rPr>
        <w:tab/>
        <w:t xml:space="preserve">Jogosultsági száma: É/2-15-0223 </w:t>
      </w:r>
    </w:p>
    <w:p w:rsidR="00747052" w:rsidRPr="00747052" w:rsidRDefault="00747052" w:rsidP="00747052">
      <w:pPr>
        <w:pStyle w:val="Cm"/>
        <w:tabs>
          <w:tab w:val="left" w:pos="284"/>
        </w:tabs>
        <w:jc w:val="left"/>
        <w:rPr>
          <w:b w:val="0"/>
          <w:sz w:val="24"/>
          <w:u w:val="none"/>
        </w:rPr>
      </w:pPr>
      <w:r w:rsidRPr="00747052">
        <w:rPr>
          <w:b w:val="0"/>
          <w:sz w:val="24"/>
          <w:u w:val="none"/>
        </w:rPr>
        <w:t xml:space="preserve">     A kiviteli tervdokumentáció részeként, az építészeti tervdokumentáció részét készítettem el.</w:t>
      </w:r>
    </w:p>
    <w:p w:rsidR="00747052" w:rsidRPr="00747052" w:rsidRDefault="00747052" w:rsidP="00747052">
      <w:r w:rsidRPr="00747052">
        <w:t xml:space="preserve">2., Tervezett építési tevékenység helye: </w:t>
      </w:r>
      <w:r w:rsidRPr="00C330E4">
        <w:t>4</w:t>
      </w:r>
      <w:r>
        <w:t>267</w:t>
      </w:r>
      <w:r w:rsidRPr="00C330E4">
        <w:t xml:space="preserve"> </w:t>
      </w:r>
      <w:r>
        <w:t>Penészlek</w:t>
      </w:r>
      <w:r w:rsidRPr="00C330E4">
        <w:t xml:space="preserve">, </w:t>
      </w:r>
      <w:r>
        <w:t>Vasvári Pál utca 47. sz.</w:t>
      </w:r>
      <w:r w:rsidRPr="00C330E4">
        <w:t xml:space="preserve"> hrsz.: </w:t>
      </w:r>
      <w:r>
        <w:t>798</w:t>
      </w:r>
      <w:r w:rsidRPr="00747052">
        <w:t xml:space="preserve">, </w:t>
      </w:r>
    </w:p>
    <w:p w:rsidR="00747052" w:rsidRPr="00747052" w:rsidRDefault="00747052" w:rsidP="00747052">
      <w:r w:rsidRPr="00747052">
        <w:t xml:space="preserve">     Az ingatlan műemléki és helyi védettség alatt nem áll.</w:t>
      </w:r>
    </w:p>
    <w:p w:rsidR="00747052" w:rsidRPr="00747052" w:rsidRDefault="00747052" w:rsidP="00747052">
      <w:pPr>
        <w:pStyle w:val="Cm"/>
        <w:jc w:val="left"/>
        <w:rPr>
          <w:b w:val="0"/>
          <w:i/>
          <w:sz w:val="24"/>
          <w:u w:val="none"/>
        </w:rPr>
      </w:pPr>
      <w:r w:rsidRPr="00747052">
        <w:rPr>
          <w:b w:val="0"/>
          <w:sz w:val="24"/>
          <w:u w:val="none"/>
        </w:rPr>
        <w:t xml:space="preserve">3., Tervezett létesítmény: </w:t>
      </w:r>
      <w:r>
        <w:rPr>
          <w:b w:val="0"/>
          <w:i/>
          <w:sz w:val="24"/>
          <w:u w:val="none"/>
          <w:lang w:val="hu-HU"/>
        </w:rPr>
        <w:t>Óvoda</w:t>
      </w:r>
      <w:r w:rsidRPr="00747052">
        <w:rPr>
          <w:b w:val="0"/>
          <w:i/>
          <w:sz w:val="24"/>
          <w:u w:val="none"/>
        </w:rPr>
        <w:t xml:space="preserve">. </w:t>
      </w:r>
    </w:p>
    <w:p w:rsidR="00747052" w:rsidRPr="00747052" w:rsidRDefault="00747052" w:rsidP="00747052">
      <w:pPr>
        <w:pStyle w:val="Cm"/>
        <w:ind w:left="284" w:hanging="284"/>
        <w:jc w:val="left"/>
        <w:rPr>
          <w:b w:val="0"/>
          <w:sz w:val="24"/>
          <w:u w:val="none"/>
        </w:rPr>
      </w:pPr>
      <w:r w:rsidRPr="00747052">
        <w:rPr>
          <w:b w:val="0"/>
          <w:sz w:val="24"/>
          <w:u w:val="none"/>
        </w:rPr>
        <w:t xml:space="preserve">4., A vízmű tervezett munkáinak rövid ismertetése: Monolit beton sávalapos, hagyományos falazott szerkezetű, földszintes, </w:t>
      </w:r>
      <w:r w:rsidR="00B1576D">
        <w:rPr>
          <w:b w:val="0"/>
          <w:sz w:val="24"/>
          <w:u w:val="none"/>
          <w:lang w:val="hu-HU"/>
        </w:rPr>
        <w:t>vb.</w:t>
      </w:r>
      <w:r w:rsidRPr="00747052">
        <w:rPr>
          <w:b w:val="0"/>
          <w:sz w:val="24"/>
          <w:u w:val="none"/>
        </w:rPr>
        <w:t xml:space="preserve"> födémes, helyszínen ácsolt tetőszékű </w:t>
      </w:r>
      <w:proofErr w:type="spellStart"/>
      <w:r w:rsidRPr="00747052">
        <w:rPr>
          <w:b w:val="0"/>
          <w:sz w:val="24"/>
          <w:u w:val="none"/>
        </w:rPr>
        <w:t>magastetős</w:t>
      </w:r>
      <w:proofErr w:type="spellEnd"/>
      <w:r w:rsidRPr="00747052">
        <w:rPr>
          <w:b w:val="0"/>
          <w:sz w:val="24"/>
          <w:u w:val="none"/>
        </w:rPr>
        <w:t xml:space="preserve">, nyeregtetős kialakítású, kerámia cserépfedéses épület. </w:t>
      </w:r>
    </w:p>
    <w:p w:rsidR="00747052" w:rsidRPr="00747052" w:rsidRDefault="00747052" w:rsidP="00747052">
      <w:pPr>
        <w:pStyle w:val="Cm"/>
        <w:ind w:left="284"/>
        <w:jc w:val="left"/>
        <w:rPr>
          <w:b w:val="0"/>
          <w:sz w:val="24"/>
          <w:u w:val="none"/>
        </w:rPr>
      </w:pPr>
      <w:r w:rsidRPr="00747052">
        <w:rPr>
          <w:b w:val="0"/>
          <w:sz w:val="24"/>
          <w:u w:val="none"/>
        </w:rPr>
        <w:t>Az udvaron</w:t>
      </w:r>
      <w:r w:rsidR="00B1576D">
        <w:rPr>
          <w:b w:val="0"/>
          <w:sz w:val="24"/>
          <w:u w:val="none"/>
          <w:lang w:val="hu-HU"/>
        </w:rPr>
        <w:t xml:space="preserve"> 1 db új </w:t>
      </w:r>
      <w:r w:rsidR="00B1576D" w:rsidRPr="00747052">
        <w:rPr>
          <w:b w:val="0"/>
          <w:sz w:val="24"/>
          <w:u w:val="none"/>
        </w:rPr>
        <w:t>akadálymentes</w:t>
      </w:r>
      <w:r w:rsidRPr="00747052">
        <w:rPr>
          <w:b w:val="0"/>
          <w:sz w:val="24"/>
          <w:u w:val="none"/>
        </w:rPr>
        <w:t xml:space="preserve"> parkoló</w:t>
      </w:r>
      <w:r w:rsidR="00B1576D">
        <w:rPr>
          <w:b w:val="0"/>
          <w:sz w:val="24"/>
          <w:u w:val="none"/>
        </w:rPr>
        <w:t xml:space="preserve"> kerül</w:t>
      </w:r>
      <w:r w:rsidRPr="00747052">
        <w:rPr>
          <w:b w:val="0"/>
          <w:sz w:val="24"/>
          <w:u w:val="none"/>
        </w:rPr>
        <w:t xml:space="preserve"> kialakításra.</w:t>
      </w:r>
    </w:p>
    <w:p w:rsidR="00747052" w:rsidRPr="00747052" w:rsidRDefault="00747052" w:rsidP="00747052">
      <w:pPr>
        <w:pStyle w:val="Cm"/>
        <w:jc w:val="left"/>
        <w:rPr>
          <w:b w:val="0"/>
          <w:sz w:val="24"/>
          <w:u w:val="none"/>
        </w:rPr>
      </w:pPr>
      <w:r w:rsidRPr="00747052">
        <w:rPr>
          <w:b w:val="0"/>
          <w:sz w:val="24"/>
          <w:u w:val="none"/>
        </w:rPr>
        <w:t xml:space="preserve">     A </w:t>
      </w:r>
      <w:r w:rsidR="00B1576D">
        <w:rPr>
          <w:b w:val="0"/>
          <w:sz w:val="24"/>
          <w:u w:val="none"/>
          <w:lang w:val="hu-HU"/>
        </w:rPr>
        <w:t>felújítandó</w:t>
      </w:r>
      <w:r w:rsidRPr="00747052">
        <w:rPr>
          <w:b w:val="0"/>
          <w:sz w:val="24"/>
          <w:u w:val="none"/>
        </w:rPr>
        <w:t xml:space="preserve"> épület </w:t>
      </w:r>
      <w:r w:rsidR="00B1576D" w:rsidRPr="00B1576D">
        <w:rPr>
          <w:b w:val="0"/>
          <w:sz w:val="24"/>
          <w:u w:val="none"/>
        </w:rPr>
        <w:t>172,27m2</w:t>
      </w:r>
      <w:r w:rsidRPr="00747052">
        <w:rPr>
          <w:b w:val="0"/>
          <w:sz w:val="24"/>
          <w:u w:val="none"/>
        </w:rPr>
        <w:t xml:space="preserve"> hasznos alapterületű.</w:t>
      </w:r>
    </w:p>
    <w:p w:rsidR="00747052" w:rsidRPr="00747052" w:rsidRDefault="00747052" w:rsidP="00B1576D">
      <w:pPr>
        <w:pStyle w:val="Cm"/>
        <w:jc w:val="left"/>
        <w:rPr>
          <w:b w:val="0"/>
          <w:sz w:val="24"/>
          <w:u w:val="none"/>
        </w:rPr>
      </w:pPr>
      <w:r w:rsidRPr="00747052">
        <w:rPr>
          <w:b w:val="0"/>
          <w:sz w:val="24"/>
          <w:u w:val="none"/>
        </w:rPr>
        <w:t>5., Az építési környezet: Az építési ingatlan terepadottsága jó, talajvízveszély nincs. Az ingatlan szomszédságában lakóházas beépítésű telkek</w:t>
      </w:r>
      <w:r w:rsidR="00B1576D">
        <w:rPr>
          <w:b w:val="0"/>
          <w:sz w:val="24"/>
          <w:u w:val="none"/>
          <w:lang w:val="hu-HU"/>
        </w:rPr>
        <w:t xml:space="preserve"> és az iskola</w:t>
      </w:r>
      <w:r w:rsidRPr="00747052">
        <w:rPr>
          <w:b w:val="0"/>
          <w:sz w:val="24"/>
          <w:u w:val="none"/>
        </w:rPr>
        <w:t xml:space="preserve"> helyezked</w:t>
      </w:r>
      <w:r w:rsidR="00B1576D">
        <w:rPr>
          <w:b w:val="0"/>
          <w:sz w:val="24"/>
          <w:u w:val="none"/>
          <w:lang w:val="hu-HU"/>
        </w:rPr>
        <w:t>ik</w:t>
      </w:r>
      <w:r w:rsidRPr="00747052">
        <w:rPr>
          <w:b w:val="0"/>
          <w:sz w:val="24"/>
          <w:u w:val="none"/>
        </w:rPr>
        <w:t xml:space="preserve"> el. A telek megközelítése kiépített, nem tervezett változtatása.</w:t>
      </w:r>
    </w:p>
    <w:p w:rsidR="00747052" w:rsidRPr="00747052" w:rsidRDefault="00747052" w:rsidP="00747052">
      <w:pPr>
        <w:pStyle w:val="Cm"/>
        <w:jc w:val="left"/>
        <w:rPr>
          <w:b w:val="0"/>
          <w:sz w:val="24"/>
          <w:u w:val="none"/>
        </w:rPr>
      </w:pPr>
      <w:r w:rsidRPr="00747052">
        <w:rPr>
          <w:b w:val="0"/>
          <w:sz w:val="24"/>
          <w:u w:val="none"/>
        </w:rPr>
        <w:t xml:space="preserve">6., 1-es pontban megnevezett tervező nyilatkozom, hogy az általam tervezett műszaki megoldások   megfelelnek a vonatkozó jogszabályoknak, így különösen az </w:t>
      </w:r>
      <w:proofErr w:type="spellStart"/>
      <w:r w:rsidRPr="00747052">
        <w:rPr>
          <w:b w:val="0"/>
          <w:sz w:val="24"/>
          <w:u w:val="none"/>
        </w:rPr>
        <w:t>Étv</w:t>
      </w:r>
      <w:proofErr w:type="spellEnd"/>
      <w:r w:rsidRPr="00747052">
        <w:rPr>
          <w:b w:val="0"/>
          <w:sz w:val="24"/>
          <w:u w:val="none"/>
        </w:rPr>
        <w:t>. 31. § (1), (2) és (4) bekezdésében meghatározott követelményeknek, az országos településrendezési és építési követelményeknek, valamint az eseti hatósági előírásoknak. A vonatkozó szabványoktól eltérő műszaki megoldás alkalmazása nem vált szükségessé.</w:t>
      </w:r>
    </w:p>
    <w:p w:rsidR="00747052" w:rsidRPr="00747052" w:rsidRDefault="00747052" w:rsidP="00747052">
      <w:pPr>
        <w:pStyle w:val="Cm"/>
        <w:jc w:val="left"/>
        <w:rPr>
          <w:b w:val="0"/>
          <w:sz w:val="24"/>
          <w:u w:val="none"/>
        </w:rPr>
      </w:pPr>
      <w:r w:rsidRPr="00747052">
        <w:rPr>
          <w:b w:val="0"/>
          <w:sz w:val="24"/>
          <w:u w:val="none"/>
        </w:rPr>
        <w:t xml:space="preserve">7., Ezen kiviteli tervdokumentáció, az épületre vonatkozó tervdokumentációval összhangban van.   </w:t>
      </w:r>
    </w:p>
    <w:p w:rsidR="00747052" w:rsidRPr="00747052" w:rsidRDefault="00747052" w:rsidP="00747052">
      <w:pPr>
        <w:pStyle w:val="Cm"/>
        <w:jc w:val="left"/>
        <w:rPr>
          <w:b w:val="0"/>
          <w:sz w:val="24"/>
          <w:u w:val="none"/>
        </w:rPr>
      </w:pPr>
      <w:r w:rsidRPr="00747052">
        <w:rPr>
          <w:b w:val="0"/>
          <w:sz w:val="24"/>
          <w:u w:val="none"/>
        </w:rPr>
        <w:t>8.  Ezen kiviteli tervdokumentációhoz tartozik – külön jogszabály szerinti - biztonsági és egészség-védelmi tervfejezet, amely biztonsági és egészségvédelmi koordinátor közreműködésével készült.</w:t>
      </w:r>
    </w:p>
    <w:p w:rsidR="00747052" w:rsidRPr="00747052" w:rsidRDefault="00747052" w:rsidP="00747052">
      <w:pPr>
        <w:pStyle w:val="Cm"/>
        <w:ind w:left="284" w:hanging="284"/>
        <w:jc w:val="left"/>
        <w:rPr>
          <w:b w:val="0"/>
          <w:sz w:val="24"/>
          <w:u w:val="none"/>
        </w:rPr>
      </w:pPr>
      <w:r w:rsidRPr="00747052">
        <w:rPr>
          <w:b w:val="0"/>
          <w:sz w:val="24"/>
          <w:u w:val="none"/>
        </w:rPr>
        <w:t xml:space="preserve">9., Az épület megvalósítása során csak minősített építési anyagokat és berendezéseket lehet alkalmazni, a tervdokumentációban ezt előírtam. Az épület megvalósításához azbesztet tartalmazó anyagot nem terveztem be. </w:t>
      </w:r>
    </w:p>
    <w:p w:rsidR="00747052" w:rsidRPr="00747052" w:rsidRDefault="00747052" w:rsidP="00747052">
      <w:pPr>
        <w:pStyle w:val="Cm"/>
        <w:tabs>
          <w:tab w:val="left" w:pos="851"/>
        </w:tabs>
        <w:jc w:val="left"/>
        <w:rPr>
          <w:b w:val="0"/>
          <w:i/>
          <w:sz w:val="24"/>
          <w:u w:val="none"/>
        </w:rPr>
      </w:pPr>
      <w:r w:rsidRPr="00747052">
        <w:rPr>
          <w:b w:val="0"/>
          <w:sz w:val="24"/>
          <w:u w:val="none"/>
        </w:rPr>
        <w:t xml:space="preserve">10., Nyilatkozom továbbá, hogy az épület építési munkáinak </w:t>
      </w:r>
      <w:r w:rsidRPr="00747052">
        <w:rPr>
          <w:b w:val="0"/>
          <w:i/>
          <w:sz w:val="24"/>
          <w:u w:val="none"/>
        </w:rPr>
        <w:t xml:space="preserve">tervezéséhez szükséges </w:t>
      </w:r>
    </w:p>
    <w:p w:rsidR="00747052" w:rsidRPr="00747052" w:rsidRDefault="00747052" w:rsidP="00747052">
      <w:pPr>
        <w:pStyle w:val="Cm"/>
        <w:tabs>
          <w:tab w:val="left" w:pos="851"/>
        </w:tabs>
        <w:jc w:val="left"/>
        <w:rPr>
          <w:b w:val="0"/>
          <w:i/>
          <w:sz w:val="24"/>
          <w:u w:val="none"/>
        </w:rPr>
      </w:pPr>
      <w:r w:rsidRPr="00747052">
        <w:rPr>
          <w:b w:val="0"/>
          <w:i/>
          <w:sz w:val="24"/>
          <w:u w:val="none"/>
        </w:rPr>
        <w:t xml:space="preserve">       tervezési jogosultsággal rendelkezem.</w:t>
      </w:r>
    </w:p>
    <w:p w:rsidR="00747052" w:rsidRPr="00747052" w:rsidRDefault="00747052" w:rsidP="00747052">
      <w:pPr>
        <w:pStyle w:val="Cm"/>
        <w:jc w:val="left"/>
        <w:rPr>
          <w:b w:val="0"/>
          <w:sz w:val="24"/>
          <w:u w:val="none"/>
        </w:rPr>
      </w:pPr>
    </w:p>
    <w:p w:rsidR="00747052" w:rsidRPr="00747052" w:rsidRDefault="00747052" w:rsidP="00747052">
      <w:pPr>
        <w:pStyle w:val="Cm"/>
        <w:jc w:val="left"/>
        <w:rPr>
          <w:b w:val="0"/>
          <w:sz w:val="24"/>
          <w:u w:val="none"/>
        </w:rPr>
      </w:pPr>
      <w:r w:rsidRPr="00747052">
        <w:rPr>
          <w:b w:val="0"/>
          <w:sz w:val="24"/>
          <w:u w:val="none"/>
        </w:rPr>
        <w:t>Az épületen kialakított megoldások az érvényben lévő munkavédelmi és egészségvédelmi előírások betartásával technológiailag megvalósíthatóak.</w:t>
      </w:r>
    </w:p>
    <w:p w:rsidR="00747052" w:rsidRPr="00747052" w:rsidRDefault="00747052" w:rsidP="00747052">
      <w:pPr>
        <w:pStyle w:val="Cm"/>
        <w:jc w:val="left"/>
        <w:rPr>
          <w:b w:val="0"/>
          <w:sz w:val="24"/>
          <w:u w:val="none"/>
        </w:rPr>
      </w:pPr>
      <w:r w:rsidRPr="00747052">
        <w:rPr>
          <w:b w:val="0"/>
          <w:sz w:val="24"/>
          <w:u w:val="none"/>
        </w:rPr>
        <w:t>A tervezett épület megvalósításával a környezetre gyakorolt hatása, a megengedett környezetterhelési értékeket nem haladja meg a működés során.</w:t>
      </w:r>
    </w:p>
    <w:p w:rsidR="00747052" w:rsidRPr="00747052" w:rsidRDefault="00747052" w:rsidP="00747052">
      <w:pPr>
        <w:pStyle w:val="Cm"/>
        <w:jc w:val="left"/>
        <w:rPr>
          <w:b w:val="0"/>
          <w:sz w:val="24"/>
          <w:u w:val="none"/>
        </w:rPr>
      </w:pPr>
    </w:p>
    <w:p w:rsidR="00AA5EB1" w:rsidRDefault="00AA5EB1" w:rsidP="00AA5EB1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Vásárosnamény, 2017. június </w:t>
      </w:r>
    </w:p>
    <w:p w:rsidR="00747052" w:rsidRPr="00747052" w:rsidRDefault="00747052" w:rsidP="00747052">
      <w:pPr>
        <w:jc w:val="center"/>
      </w:pPr>
    </w:p>
    <w:p w:rsidR="00747052" w:rsidRPr="00747052" w:rsidRDefault="00747052" w:rsidP="00747052">
      <w:pPr>
        <w:jc w:val="center"/>
      </w:pPr>
      <w:r w:rsidRPr="00747052">
        <w:t xml:space="preserve">                                                 Molnár </w:t>
      </w:r>
      <w:proofErr w:type="spellStart"/>
      <w:r w:rsidRPr="00747052">
        <w:t>Valentyina</w:t>
      </w:r>
      <w:proofErr w:type="spellEnd"/>
      <w:r w:rsidRPr="00747052">
        <w:t xml:space="preserve"> </w:t>
      </w:r>
    </w:p>
    <w:p w:rsidR="00747052" w:rsidRPr="00747052" w:rsidRDefault="00747052" w:rsidP="00747052">
      <w:pPr>
        <w:jc w:val="center"/>
      </w:pPr>
      <w:r w:rsidRPr="00747052">
        <w:t xml:space="preserve">                                             </w:t>
      </w:r>
      <w:proofErr w:type="gramStart"/>
      <w:r w:rsidRPr="00747052">
        <w:t>építész tervező</w:t>
      </w:r>
      <w:proofErr w:type="gramEnd"/>
    </w:p>
    <w:p w:rsidR="00747052" w:rsidRDefault="00747052" w:rsidP="009A2161">
      <w:pPr>
        <w:widowControl w:val="0"/>
        <w:autoSpaceDE w:val="0"/>
        <w:autoSpaceDN w:val="0"/>
        <w:adjustRightInd w:val="0"/>
        <w:spacing w:line="276" w:lineRule="auto"/>
        <w:ind w:right="2399"/>
        <w:jc w:val="both"/>
      </w:pPr>
    </w:p>
    <w:p w:rsidR="00B1576D" w:rsidRDefault="00B1576D" w:rsidP="006E4F85">
      <w:pPr>
        <w:widowControl w:val="0"/>
        <w:autoSpaceDE w:val="0"/>
        <w:autoSpaceDN w:val="0"/>
        <w:adjustRightInd w:val="0"/>
        <w:spacing w:line="276" w:lineRule="auto"/>
        <w:ind w:left="16" w:right="12"/>
        <w:jc w:val="center"/>
        <w:rPr>
          <w:b/>
          <w:iCs/>
          <w:spacing w:val="1"/>
          <w:u w:val="single"/>
        </w:rPr>
      </w:pPr>
    </w:p>
    <w:p w:rsidR="00B1576D" w:rsidRDefault="00B1576D" w:rsidP="006E4F85">
      <w:pPr>
        <w:widowControl w:val="0"/>
        <w:autoSpaceDE w:val="0"/>
        <w:autoSpaceDN w:val="0"/>
        <w:adjustRightInd w:val="0"/>
        <w:spacing w:line="276" w:lineRule="auto"/>
        <w:ind w:left="16" w:right="12"/>
        <w:jc w:val="center"/>
        <w:rPr>
          <w:b/>
          <w:iCs/>
          <w:spacing w:val="1"/>
          <w:u w:val="single"/>
        </w:rPr>
      </w:pPr>
    </w:p>
    <w:p w:rsidR="00B1576D" w:rsidRDefault="00B1576D" w:rsidP="006E4F85">
      <w:pPr>
        <w:widowControl w:val="0"/>
        <w:autoSpaceDE w:val="0"/>
        <w:autoSpaceDN w:val="0"/>
        <w:adjustRightInd w:val="0"/>
        <w:spacing w:line="276" w:lineRule="auto"/>
        <w:ind w:left="16" w:right="12"/>
        <w:jc w:val="center"/>
        <w:rPr>
          <w:b/>
          <w:iCs/>
          <w:spacing w:val="1"/>
          <w:u w:val="single"/>
        </w:rPr>
      </w:pPr>
    </w:p>
    <w:p w:rsidR="00B1576D" w:rsidRDefault="00B1576D" w:rsidP="006E4F85">
      <w:pPr>
        <w:widowControl w:val="0"/>
        <w:autoSpaceDE w:val="0"/>
        <w:autoSpaceDN w:val="0"/>
        <w:adjustRightInd w:val="0"/>
        <w:spacing w:line="276" w:lineRule="auto"/>
        <w:ind w:left="16" w:right="12"/>
        <w:jc w:val="center"/>
        <w:rPr>
          <w:b/>
          <w:iCs/>
          <w:spacing w:val="1"/>
          <w:u w:val="single"/>
        </w:rPr>
      </w:pPr>
    </w:p>
    <w:p w:rsidR="00B1576D" w:rsidRDefault="00B1576D" w:rsidP="006E4F85">
      <w:pPr>
        <w:widowControl w:val="0"/>
        <w:autoSpaceDE w:val="0"/>
        <w:autoSpaceDN w:val="0"/>
        <w:adjustRightInd w:val="0"/>
        <w:spacing w:line="276" w:lineRule="auto"/>
        <w:ind w:left="16" w:right="12"/>
        <w:jc w:val="center"/>
        <w:rPr>
          <w:b/>
          <w:iCs/>
          <w:spacing w:val="1"/>
          <w:u w:val="single"/>
        </w:rPr>
      </w:pPr>
    </w:p>
    <w:p w:rsidR="00B1576D" w:rsidRDefault="00B1576D" w:rsidP="006E4F85">
      <w:pPr>
        <w:widowControl w:val="0"/>
        <w:autoSpaceDE w:val="0"/>
        <w:autoSpaceDN w:val="0"/>
        <w:adjustRightInd w:val="0"/>
        <w:spacing w:line="276" w:lineRule="auto"/>
        <w:ind w:left="16" w:right="12"/>
        <w:jc w:val="center"/>
        <w:rPr>
          <w:b/>
          <w:iCs/>
          <w:spacing w:val="1"/>
          <w:u w:val="single"/>
        </w:rPr>
      </w:pPr>
    </w:p>
    <w:p w:rsidR="006E4F85" w:rsidRPr="006E4F85" w:rsidRDefault="006E4F85" w:rsidP="006E4F85">
      <w:pPr>
        <w:widowControl w:val="0"/>
        <w:autoSpaceDE w:val="0"/>
        <w:autoSpaceDN w:val="0"/>
        <w:adjustRightInd w:val="0"/>
        <w:spacing w:line="276" w:lineRule="auto"/>
        <w:ind w:left="16" w:right="12"/>
        <w:jc w:val="center"/>
        <w:rPr>
          <w:b/>
          <w:iCs/>
          <w:spacing w:val="1"/>
          <w:u w:val="single"/>
        </w:rPr>
      </w:pPr>
      <w:r>
        <w:rPr>
          <w:b/>
          <w:iCs/>
          <w:spacing w:val="1"/>
          <w:u w:val="single"/>
        </w:rPr>
        <w:lastRenderedPageBreak/>
        <w:t>MŰSZAKI LEÍRÁS</w:t>
      </w:r>
    </w:p>
    <w:p w:rsidR="006E4F85" w:rsidRDefault="006E4F85" w:rsidP="006975CB">
      <w:pPr>
        <w:widowControl w:val="0"/>
        <w:autoSpaceDE w:val="0"/>
        <w:autoSpaceDN w:val="0"/>
        <w:adjustRightInd w:val="0"/>
        <w:spacing w:line="276" w:lineRule="auto"/>
        <w:ind w:left="16" w:right="6434"/>
        <w:jc w:val="both"/>
        <w:rPr>
          <w:b/>
          <w:i/>
          <w:iCs/>
          <w:spacing w:val="1"/>
          <w:u w:val="single"/>
        </w:rPr>
      </w:pPr>
    </w:p>
    <w:p w:rsidR="00BC064B" w:rsidRPr="00463EB9" w:rsidRDefault="00BC064B" w:rsidP="006975CB">
      <w:pPr>
        <w:widowControl w:val="0"/>
        <w:autoSpaceDE w:val="0"/>
        <w:autoSpaceDN w:val="0"/>
        <w:adjustRightInd w:val="0"/>
        <w:spacing w:line="276" w:lineRule="auto"/>
        <w:ind w:left="16" w:right="6434"/>
        <w:jc w:val="both"/>
        <w:rPr>
          <w:b/>
          <w:i/>
          <w:iCs/>
          <w:spacing w:val="1"/>
          <w:u w:val="single"/>
        </w:rPr>
      </w:pPr>
      <w:r w:rsidRPr="00463EB9">
        <w:rPr>
          <w:b/>
          <w:i/>
          <w:iCs/>
          <w:spacing w:val="1"/>
          <w:u w:val="single"/>
        </w:rPr>
        <w:t xml:space="preserve">Megbízói program: </w:t>
      </w:r>
    </w:p>
    <w:p w:rsidR="00BC064B" w:rsidRPr="00463EB9" w:rsidRDefault="00BC064B" w:rsidP="006975CB">
      <w:pPr>
        <w:widowControl w:val="0"/>
        <w:autoSpaceDE w:val="0"/>
        <w:autoSpaceDN w:val="0"/>
        <w:adjustRightInd w:val="0"/>
        <w:spacing w:line="276" w:lineRule="auto"/>
        <w:ind w:left="16" w:right="6434"/>
        <w:jc w:val="both"/>
      </w:pPr>
    </w:p>
    <w:p w:rsidR="005440D4" w:rsidRPr="00C330E4" w:rsidRDefault="005440D4" w:rsidP="006734B7">
      <w:pPr>
        <w:widowControl w:val="0"/>
        <w:autoSpaceDE w:val="0"/>
        <w:autoSpaceDN w:val="0"/>
        <w:adjustRightInd w:val="0"/>
        <w:spacing w:line="268" w:lineRule="exact"/>
        <w:ind w:left="16" w:right="5254"/>
        <w:jc w:val="both"/>
      </w:pPr>
      <w:r w:rsidRPr="00C330E4">
        <w:t xml:space="preserve">Kiindulási adatok, szempontok: </w:t>
      </w:r>
    </w:p>
    <w:p w:rsidR="005440D4" w:rsidRPr="00C330E4" w:rsidRDefault="00C511B1" w:rsidP="006734B7">
      <w:pPr>
        <w:widowControl w:val="0"/>
        <w:autoSpaceDE w:val="0"/>
        <w:autoSpaceDN w:val="0"/>
        <w:adjustRightInd w:val="0"/>
        <w:spacing w:line="266" w:lineRule="exact"/>
        <w:ind w:left="16" w:right="30"/>
        <w:jc w:val="both"/>
      </w:pPr>
      <w:r>
        <w:rPr>
          <w:spacing w:val="2"/>
        </w:rPr>
        <w:t>Penészlek</w:t>
      </w:r>
      <w:r w:rsidR="006734B7">
        <w:rPr>
          <w:spacing w:val="2"/>
        </w:rPr>
        <w:t xml:space="preserve"> Község </w:t>
      </w:r>
      <w:r w:rsidR="00E13BCB">
        <w:rPr>
          <w:spacing w:val="2"/>
        </w:rPr>
        <w:t xml:space="preserve">Önkormányzata 2016. </w:t>
      </w:r>
      <w:r>
        <w:rPr>
          <w:spacing w:val="2"/>
        </w:rPr>
        <w:t>szeptember 26</w:t>
      </w:r>
      <w:r w:rsidR="00E13BCB">
        <w:rPr>
          <w:spacing w:val="2"/>
        </w:rPr>
        <w:t>.-</w:t>
      </w:r>
      <w:proofErr w:type="gramStart"/>
      <w:r w:rsidR="00E13BCB">
        <w:rPr>
          <w:spacing w:val="2"/>
        </w:rPr>
        <w:t xml:space="preserve">án </w:t>
      </w:r>
      <w:r w:rsidR="002778DE" w:rsidRPr="002778DE">
        <w:rPr>
          <w:spacing w:val="2"/>
        </w:rPr>
        <w:t xml:space="preserve"> </w:t>
      </w:r>
      <w:r w:rsidRPr="00C511B1">
        <w:rPr>
          <w:spacing w:val="2"/>
        </w:rPr>
        <w:t>201600072008</w:t>
      </w:r>
      <w:proofErr w:type="gramEnd"/>
      <w:r w:rsidR="00E13BCB">
        <w:rPr>
          <w:spacing w:val="2"/>
        </w:rPr>
        <w:t xml:space="preserve"> ügyiratszámon </w:t>
      </w:r>
      <w:r>
        <w:rPr>
          <w:spacing w:val="2"/>
        </w:rPr>
        <w:t>hatósági bizonyítványt kapott miszerint a tervezett beruházás nem építési engedély köteles tevékenység.</w:t>
      </w:r>
      <w:r w:rsidR="004506E3">
        <w:rPr>
          <w:spacing w:val="2"/>
        </w:rPr>
        <w:t xml:space="preserve"> </w:t>
      </w:r>
      <w:r w:rsidR="001F0F9A">
        <w:rPr>
          <w:spacing w:val="2"/>
        </w:rPr>
        <w:t>Penészlek</w:t>
      </w:r>
      <w:r w:rsidR="004506E3">
        <w:rPr>
          <w:spacing w:val="2"/>
        </w:rPr>
        <w:t xml:space="preserve"> Község Önkormányzata a</w:t>
      </w:r>
      <w:r w:rsidR="001F0F9A">
        <w:rPr>
          <w:spacing w:val="2"/>
        </w:rPr>
        <w:t xml:space="preserve"> kiállított</w:t>
      </w:r>
      <w:r w:rsidR="004506E3">
        <w:rPr>
          <w:spacing w:val="2"/>
        </w:rPr>
        <w:t xml:space="preserve"> </w:t>
      </w:r>
      <w:r w:rsidR="001F0F9A">
        <w:rPr>
          <w:spacing w:val="2"/>
        </w:rPr>
        <w:t>hatósági bizonyítvány</w:t>
      </w:r>
      <w:r w:rsidR="004506E3">
        <w:rPr>
          <w:spacing w:val="2"/>
        </w:rPr>
        <w:t xml:space="preserve"> alapján megbízást adott a kivitelezési tervdokumentáció elkészítésére a</w:t>
      </w:r>
      <w:r w:rsidR="001F0F9A">
        <w:rPr>
          <w:spacing w:val="2"/>
        </w:rPr>
        <w:t>z abban</w:t>
      </w:r>
      <w:r w:rsidR="004506E3">
        <w:rPr>
          <w:spacing w:val="2"/>
        </w:rPr>
        <w:t xml:space="preserve"> foglaltak figyelembevételével.</w:t>
      </w:r>
      <w:r w:rsidR="005440D4" w:rsidRPr="00C330E4">
        <w:rPr>
          <w:spacing w:val="1"/>
        </w:rPr>
        <w:t xml:space="preserve"> </w:t>
      </w:r>
    </w:p>
    <w:p w:rsidR="00BC064B" w:rsidRPr="00463EB9" w:rsidRDefault="00BC064B" w:rsidP="006975CB">
      <w:pPr>
        <w:spacing w:line="276" w:lineRule="auto"/>
        <w:jc w:val="both"/>
        <w:rPr>
          <w:b/>
          <w:bCs/>
          <w:i/>
          <w:iCs/>
          <w:u w:val="single"/>
        </w:rPr>
      </w:pPr>
    </w:p>
    <w:p w:rsidR="00BC064B" w:rsidRPr="00463EB9" w:rsidRDefault="00BC064B" w:rsidP="006975CB">
      <w:pPr>
        <w:spacing w:line="276" w:lineRule="auto"/>
        <w:jc w:val="both"/>
        <w:rPr>
          <w:b/>
          <w:bCs/>
          <w:i/>
          <w:iCs/>
          <w:u w:val="single"/>
        </w:rPr>
      </w:pPr>
      <w:proofErr w:type="gramStart"/>
      <w:r w:rsidRPr="00463EB9">
        <w:rPr>
          <w:b/>
          <w:bCs/>
          <w:i/>
          <w:iCs/>
          <w:u w:val="single"/>
        </w:rPr>
        <w:t>Építész tervezési</w:t>
      </w:r>
      <w:proofErr w:type="gramEnd"/>
      <w:r w:rsidRPr="00463EB9">
        <w:rPr>
          <w:b/>
          <w:bCs/>
          <w:i/>
          <w:iCs/>
          <w:u w:val="single"/>
        </w:rPr>
        <w:t xml:space="preserve"> program:</w:t>
      </w:r>
    </w:p>
    <w:p w:rsidR="00BC064B" w:rsidRPr="00463EB9" w:rsidRDefault="00BC064B" w:rsidP="006975CB">
      <w:pPr>
        <w:spacing w:line="276" w:lineRule="auto"/>
        <w:jc w:val="both"/>
        <w:rPr>
          <w:b/>
          <w:bCs/>
          <w:i/>
          <w:iCs/>
          <w:u w:val="single"/>
        </w:rPr>
      </w:pPr>
    </w:p>
    <w:p w:rsidR="00762C6B" w:rsidRPr="00762C6B" w:rsidRDefault="00762C6B" w:rsidP="00762C6B">
      <w:pPr>
        <w:widowControl w:val="0"/>
        <w:autoSpaceDE w:val="0"/>
        <w:autoSpaceDN w:val="0"/>
        <w:adjustRightInd w:val="0"/>
        <w:spacing w:line="276" w:lineRule="auto"/>
        <w:ind w:right="36"/>
        <w:jc w:val="both"/>
        <w:rPr>
          <w:spacing w:val="3"/>
        </w:rPr>
      </w:pPr>
      <w:r w:rsidRPr="00762C6B">
        <w:rPr>
          <w:spacing w:val="3"/>
        </w:rPr>
        <w:t>1. Helyszín</w:t>
      </w:r>
      <w:r w:rsidR="00DC44B0">
        <w:rPr>
          <w:spacing w:val="3"/>
        </w:rPr>
        <w:t>:</w:t>
      </w:r>
      <w:r w:rsidRPr="00762C6B">
        <w:rPr>
          <w:spacing w:val="3"/>
        </w:rPr>
        <w:t xml:space="preserve"> </w:t>
      </w:r>
    </w:p>
    <w:p w:rsidR="001F0F9A" w:rsidRPr="00762C6B" w:rsidRDefault="001F0F9A" w:rsidP="001F0F9A">
      <w:pPr>
        <w:widowControl w:val="0"/>
        <w:autoSpaceDE w:val="0"/>
        <w:autoSpaceDN w:val="0"/>
        <w:adjustRightInd w:val="0"/>
        <w:spacing w:line="276" w:lineRule="auto"/>
        <w:ind w:right="36"/>
        <w:jc w:val="both"/>
        <w:rPr>
          <w:spacing w:val="3"/>
        </w:rPr>
      </w:pPr>
      <w:r w:rsidRPr="00762C6B">
        <w:rPr>
          <w:spacing w:val="3"/>
        </w:rPr>
        <w:t xml:space="preserve">A telek </w:t>
      </w:r>
      <w:r>
        <w:rPr>
          <w:spacing w:val="3"/>
        </w:rPr>
        <w:t>Penészlek belterületén</w:t>
      </w:r>
      <w:r w:rsidRPr="00762C6B">
        <w:rPr>
          <w:spacing w:val="3"/>
        </w:rPr>
        <w:t xml:space="preserve"> található. </w:t>
      </w:r>
      <w:r>
        <w:rPr>
          <w:spacing w:val="3"/>
        </w:rPr>
        <w:t xml:space="preserve">A telken található az óvoda épülete és a hozzá tartozó játszóudvar is. </w:t>
      </w:r>
      <w:r w:rsidRPr="00762C6B">
        <w:rPr>
          <w:spacing w:val="3"/>
        </w:rPr>
        <w:t xml:space="preserve">A területen nagyrészt </w:t>
      </w:r>
      <w:r>
        <w:rPr>
          <w:spacing w:val="3"/>
        </w:rPr>
        <w:t>családi házak</w:t>
      </w:r>
      <w:r w:rsidRPr="00762C6B">
        <w:rPr>
          <w:spacing w:val="3"/>
        </w:rPr>
        <w:t xml:space="preserve"> </w:t>
      </w:r>
      <w:r>
        <w:rPr>
          <w:spacing w:val="3"/>
        </w:rPr>
        <w:t>és a község iskolája található.</w:t>
      </w:r>
    </w:p>
    <w:p w:rsidR="00762C6B" w:rsidRPr="00762C6B" w:rsidRDefault="00762C6B" w:rsidP="00762C6B">
      <w:pPr>
        <w:widowControl w:val="0"/>
        <w:autoSpaceDE w:val="0"/>
        <w:autoSpaceDN w:val="0"/>
        <w:adjustRightInd w:val="0"/>
        <w:spacing w:line="276" w:lineRule="auto"/>
        <w:ind w:right="36"/>
        <w:jc w:val="both"/>
        <w:rPr>
          <w:spacing w:val="3"/>
        </w:rPr>
      </w:pPr>
    </w:p>
    <w:p w:rsidR="00762C6B" w:rsidRPr="00762C6B" w:rsidRDefault="00DC44B0" w:rsidP="00762C6B">
      <w:pPr>
        <w:widowControl w:val="0"/>
        <w:autoSpaceDE w:val="0"/>
        <w:autoSpaceDN w:val="0"/>
        <w:adjustRightInd w:val="0"/>
        <w:spacing w:line="276" w:lineRule="auto"/>
        <w:ind w:right="36"/>
        <w:jc w:val="both"/>
        <w:rPr>
          <w:spacing w:val="3"/>
        </w:rPr>
      </w:pPr>
      <w:r>
        <w:rPr>
          <w:spacing w:val="3"/>
        </w:rPr>
        <w:t>2. Az új óvoda jellege, karaktere:</w:t>
      </w:r>
    </w:p>
    <w:p w:rsidR="001F0F9A" w:rsidRPr="00762C6B" w:rsidRDefault="001F0F9A" w:rsidP="001F0F9A">
      <w:pPr>
        <w:widowControl w:val="0"/>
        <w:autoSpaceDE w:val="0"/>
        <w:autoSpaceDN w:val="0"/>
        <w:adjustRightInd w:val="0"/>
        <w:spacing w:line="276" w:lineRule="auto"/>
        <w:ind w:right="36"/>
        <w:jc w:val="both"/>
        <w:rPr>
          <w:spacing w:val="3"/>
        </w:rPr>
      </w:pPr>
      <w:r w:rsidRPr="00762C6B">
        <w:rPr>
          <w:spacing w:val="3"/>
        </w:rPr>
        <w:t>A hosszúházas alaprajzi kialakítás védettséget, kert felé fordulást, az intimszféra megőrzését s</w:t>
      </w:r>
      <w:r>
        <w:rPr>
          <w:spacing w:val="3"/>
        </w:rPr>
        <w:t>zolgálja. A vidékies jelleget a</w:t>
      </w:r>
      <w:r w:rsidRPr="00762C6B">
        <w:rPr>
          <w:spacing w:val="3"/>
        </w:rPr>
        <w:t>z égetett agyag alapanyagú</w:t>
      </w:r>
      <w:r>
        <w:rPr>
          <w:spacing w:val="3"/>
        </w:rPr>
        <w:t xml:space="preserve"> tetőhéjazat (cserép) </w:t>
      </w:r>
      <w:r w:rsidRPr="00762C6B">
        <w:rPr>
          <w:spacing w:val="3"/>
        </w:rPr>
        <w:t xml:space="preserve">képviselheti. </w:t>
      </w:r>
    </w:p>
    <w:p w:rsidR="00762C6B" w:rsidRPr="00762C6B" w:rsidRDefault="00762C6B" w:rsidP="00762C6B">
      <w:pPr>
        <w:widowControl w:val="0"/>
        <w:autoSpaceDE w:val="0"/>
        <w:autoSpaceDN w:val="0"/>
        <w:adjustRightInd w:val="0"/>
        <w:spacing w:line="276" w:lineRule="auto"/>
        <w:ind w:right="36"/>
        <w:jc w:val="both"/>
        <w:rPr>
          <w:spacing w:val="3"/>
        </w:rPr>
      </w:pPr>
    </w:p>
    <w:p w:rsidR="00762C6B" w:rsidRPr="00762C6B" w:rsidRDefault="00762C6B" w:rsidP="00762C6B">
      <w:pPr>
        <w:widowControl w:val="0"/>
        <w:autoSpaceDE w:val="0"/>
        <w:autoSpaceDN w:val="0"/>
        <w:adjustRightInd w:val="0"/>
        <w:spacing w:line="276" w:lineRule="auto"/>
        <w:ind w:right="36"/>
        <w:jc w:val="both"/>
        <w:rPr>
          <w:spacing w:val="3"/>
        </w:rPr>
      </w:pPr>
      <w:r w:rsidRPr="00762C6B">
        <w:rPr>
          <w:spacing w:val="3"/>
        </w:rPr>
        <w:t xml:space="preserve">3. Funkciók, térkapcsolatok </w:t>
      </w:r>
    </w:p>
    <w:p w:rsidR="001F0F9A" w:rsidRPr="00762C6B" w:rsidRDefault="001F0F9A" w:rsidP="001F0F9A">
      <w:pPr>
        <w:widowControl w:val="0"/>
        <w:autoSpaceDE w:val="0"/>
        <w:autoSpaceDN w:val="0"/>
        <w:adjustRightInd w:val="0"/>
        <w:spacing w:line="276" w:lineRule="auto"/>
        <w:ind w:right="36"/>
        <w:jc w:val="both"/>
        <w:rPr>
          <w:spacing w:val="3"/>
        </w:rPr>
      </w:pPr>
      <w:r w:rsidRPr="00762C6B">
        <w:rPr>
          <w:spacing w:val="3"/>
        </w:rPr>
        <w:t xml:space="preserve">A </w:t>
      </w:r>
      <w:r>
        <w:rPr>
          <w:spacing w:val="3"/>
        </w:rPr>
        <w:t>főbejáraton keresztül az közlekedő-gyermeköltözőbe érkezünk, innen közelíthető meg minden más helyiség.</w:t>
      </w:r>
      <w:r w:rsidRPr="00762C6B">
        <w:rPr>
          <w:spacing w:val="3"/>
        </w:rPr>
        <w:t xml:space="preserve"> </w:t>
      </w:r>
      <w:r>
        <w:rPr>
          <w:spacing w:val="3"/>
        </w:rPr>
        <w:t>Az egyes helyiségeket a közlekedő köti össze egymással. Az épület bal oldalában helyezkednek el az iroda és melegítőkonyha valamint ezek kiszolgáló helyiségei (raktár, öltöző). Az épület jobb oldalában helyezkedik el a csoportszoba, gyermekmosdó, gyermeköltöző.</w:t>
      </w:r>
    </w:p>
    <w:p w:rsidR="00762C6B" w:rsidRPr="00762C6B" w:rsidRDefault="00762C6B" w:rsidP="00762C6B">
      <w:pPr>
        <w:widowControl w:val="0"/>
        <w:autoSpaceDE w:val="0"/>
        <w:autoSpaceDN w:val="0"/>
        <w:adjustRightInd w:val="0"/>
        <w:spacing w:line="276" w:lineRule="auto"/>
        <w:ind w:right="36"/>
        <w:jc w:val="both"/>
        <w:rPr>
          <w:spacing w:val="3"/>
        </w:rPr>
      </w:pPr>
    </w:p>
    <w:p w:rsidR="0046490B" w:rsidRDefault="0046490B" w:rsidP="00762C6B">
      <w:pPr>
        <w:widowControl w:val="0"/>
        <w:autoSpaceDE w:val="0"/>
        <w:autoSpaceDN w:val="0"/>
        <w:adjustRightInd w:val="0"/>
        <w:spacing w:line="276" w:lineRule="auto"/>
        <w:ind w:right="36"/>
        <w:jc w:val="both"/>
        <w:rPr>
          <w:spacing w:val="3"/>
        </w:rPr>
      </w:pPr>
    </w:p>
    <w:p w:rsidR="00C53176" w:rsidRPr="00762C6B" w:rsidRDefault="00C53176" w:rsidP="00762C6B">
      <w:pPr>
        <w:widowControl w:val="0"/>
        <w:autoSpaceDE w:val="0"/>
        <w:autoSpaceDN w:val="0"/>
        <w:adjustRightInd w:val="0"/>
        <w:spacing w:line="276" w:lineRule="auto"/>
        <w:ind w:right="36"/>
        <w:jc w:val="both"/>
        <w:rPr>
          <w:spacing w:val="3"/>
        </w:rPr>
      </w:pPr>
    </w:p>
    <w:p w:rsidR="001F0F9A" w:rsidRPr="00463EB9" w:rsidRDefault="001F0F9A" w:rsidP="001F0F9A">
      <w:pPr>
        <w:widowControl w:val="0"/>
        <w:autoSpaceDE w:val="0"/>
        <w:autoSpaceDN w:val="0"/>
        <w:adjustRightInd w:val="0"/>
        <w:spacing w:line="276" w:lineRule="auto"/>
        <w:ind w:right="6507"/>
        <w:jc w:val="both"/>
      </w:pPr>
      <w:r w:rsidRPr="00463EB9">
        <w:rPr>
          <w:spacing w:val="3"/>
        </w:rPr>
        <w:t xml:space="preserve">A telek adatai </w:t>
      </w:r>
    </w:p>
    <w:p w:rsidR="001F0F9A" w:rsidRPr="00463EB9" w:rsidRDefault="001F0F9A" w:rsidP="001F0F9A">
      <w:pPr>
        <w:widowControl w:val="0"/>
        <w:autoSpaceDE w:val="0"/>
        <w:autoSpaceDN w:val="0"/>
        <w:adjustRightInd w:val="0"/>
        <w:spacing w:line="276" w:lineRule="auto"/>
        <w:ind w:right="54"/>
        <w:jc w:val="both"/>
      </w:pPr>
      <w:r w:rsidRPr="00463EB9">
        <w:t xml:space="preserve">- a telek területe: </w:t>
      </w:r>
      <w:r>
        <w:t>2 224</w:t>
      </w:r>
      <w:r w:rsidRPr="00463EB9">
        <w:t xml:space="preserve"> m² </w:t>
      </w:r>
    </w:p>
    <w:p w:rsidR="001F0F9A" w:rsidRPr="00463EB9" w:rsidRDefault="001F0F9A" w:rsidP="001F0F9A">
      <w:pPr>
        <w:widowControl w:val="0"/>
        <w:autoSpaceDE w:val="0"/>
        <w:autoSpaceDN w:val="0"/>
        <w:adjustRightInd w:val="0"/>
        <w:spacing w:line="276" w:lineRule="auto"/>
        <w:ind w:right="5028"/>
        <w:jc w:val="both"/>
      </w:pPr>
      <w:r w:rsidRPr="00463EB9">
        <w:t xml:space="preserve">- </w:t>
      </w:r>
      <w:proofErr w:type="spellStart"/>
      <w:r w:rsidRPr="00463EB9">
        <w:t>max</w:t>
      </w:r>
      <w:proofErr w:type="spellEnd"/>
      <w:r w:rsidRPr="00463EB9">
        <w:t xml:space="preserve">. </w:t>
      </w:r>
      <w:proofErr w:type="gramStart"/>
      <w:r w:rsidRPr="00463EB9">
        <w:t>beépítési</w:t>
      </w:r>
      <w:proofErr w:type="gramEnd"/>
      <w:r w:rsidRPr="00463EB9">
        <w:t xml:space="preserve"> százalék: </w:t>
      </w:r>
      <w:r>
        <w:t>30</w:t>
      </w:r>
      <w:r w:rsidRPr="00463EB9">
        <w:t xml:space="preserve"> % </w:t>
      </w:r>
    </w:p>
    <w:p w:rsidR="001F0F9A" w:rsidRPr="00463EB9" w:rsidRDefault="001F0F9A" w:rsidP="001F0F9A">
      <w:pPr>
        <w:widowControl w:val="0"/>
        <w:autoSpaceDE w:val="0"/>
        <w:autoSpaceDN w:val="0"/>
        <w:adjustRightInd w:val="0"/>
        <w:spacing w:line="276" w:lineRule="auto"/>
        <w:ind w:right="-88"/>
        <w:jc w:val="both"/>
      </w:pPr>
      <w:r w:rsidRPr="00463EB9">
        <w:t xml:space="preserve">- minimális zöldfelület: </w:t>
      </w:r>
      <w:r>
        <w:t>40</w:t>
      </w:r>
      <w:r w:rsidRPr="00463EB9">
        <w:t xml:space="preserve"> % </w:t>
      </w:r>
    </w:p>
    <w:p w:rsidR="001F0F9A" w:rsidRPr="00463EB9" w:rsidRDefault="001F0F9A" w:rsidP="001F0F9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463EB9">
        <w:rPr>
          <w:spacing w:val="1"/>
        </w:rPr>
        <w:t xml:space="preserve">- építménymagasság: </w:t>
      </w:r>
      <w:r>
        <w:rPr>
          <w:spacing w:val="1"/>
        </w:rPr>
        <w:t>7,5</w:t>
      </w:r>
      <w:r w:rsidRPr="00463EB9">
        <w:rPr>
          <w:spacing w:val="1"/>
        </w:rPr>
        <w:t xml:space="preserve"> m </w:t>
      </w:r>
    </w:p>
    <w:p w:rsidR="004156E1" w:rsidRDefault="004156E1" w:rsidP="004156E1">
      <w:pPr>
        <w:spacing w:line="276" w:lineRule="auto"/>
        <w:jc w:val="both"/>
        <w:rPr>
          <w:b/>
          <w:bCs/>
        </w:rPr>
      </w:pPr>
    </w:p>
    <w:p w:rsidR="004156E1" w:rsidRDefault="004156E1" w:rsidP="004156E1">
      <w:pPr>
        <w:spacing w:line="276" w:lineRule="auto"/>
        <w:jc w:val="both"/>
        <w:rPr>
          <w:b/>
          <w:bCs/>
        </w:rPr>
      </w:pPr>
    </w:p>
    <w:p w:rsidR="004156E1" w:rsidRDefault="004156E1" w:rsidP="004156E1">
      <w:pPr>
        <w:spacing w:line="276" w:lineRule="auto"/>
        <w:jc w:val="both"/>
        <w:rPr>
          <w:b/>
          <w:bCs/>
        </w:rPr>
      </w:pPr>
    </w:p>
    <w:p w:rsidR="001F0F9A" w:rsidRDefault="001F0F9A" w:rsidP="004156E1">
      <w:pPr>
        <w:spacing w:line="276" w:lineRule="auto"/>
        <w:jc w:val="both"/>
        <w:rPr>
          <w:b/>
          <w:bCs/>
          <w:i/>
          <w:iCs/>
          <w:u w:val="single"/>
        </w:rPr>
      </w:pPr>
    </w:p>
    <w:p w:rsidR="001F0F9A" w:rsidRDefault="001F0F9A" w:rsidP="004156E1">
      <w:pPr>
        <w:spacing w:line="276" w:lineRule="auto"/>
        <w:jc w:val="both"/>
        <w:rPr>
          <w:b/>
          <w:bCs/>
          <w:i/>
          <w:iCs/>
          <w:u w:val="single"/>
        </w:rPr>
      </w:pPr>
    </w:p>
    <w:p w:rsidR="001F0F9A" w:rsidRDefault="001F0F9A" w:rsidP="004156E1">
      <w:pPr>
        <w:spacing w:line="276" w:lineRule="auto"/>
        <w:jc w:val="both"/>
        <w:rPr>
          <w:b/>
          <w:bCs/>
          <w:i/>
          <w:iCs/>
          <w:u w:val="single"/>
        </w:rPr>
      </w:pPr>
    </w:p>
    <w:p w:rsidR="001F0F9A" w:rsidRDefault="001F0F9A" w:rsidP="004156E1">
      <w:pPr>
        <w:spacing w:line="276" w:lineRule="auto"/>
        <w:jc w:val="both"/>
        <w:rPr>
          <w:b/>
          <w:bCs/>
          <w:i/>
          <w:iCs/>
          <w:u w:val="single"/>
        </w:rPr>
      </w:pPr>
    </w:p>
    <w:p w:rsidR="001F0F9A" w:rsidRDefault="001F0F9A" w:rsidP="004156E1">
      <w:pPr>
        <w:spacing w:line="276" w:lineRule="auto"/>
        <w:jc w:val="both"/>
        <w:rPr>
          <w:b/>
          <w:bCs/>
          <w:i/>
          <w:iCs/>
          <w:u w:val="single"/>
        </w:rPr>
      </w:pPr>
    </w:p>
    <w:p w:rsidR="001F0F9A" w:rsidRDefault="001F0F9A" w:rsidP="004156E1">
      <w:pPr>
        <w:spacing w:line="276" w:lineRule="auto"/>
        <w:jc w:val="both"/>
        <w:rPr>
          <w:b/>
          <w:bCs/>
        </w:rPr>
      </w:pPr>
    </w:p>
    <w:p w:rsidR="001F0F9A" w:rsidRDefault="001F0F9A" w:rsidP="004156E1">
      <w:pPr>
        <w:spacing w:line="276" w:lineRule="auto"/>
        <w:jc w:val="both"/>
        <w:rPr>
          <w:b/>
          <w:bCs/>
        </w:rPr>
      </w:pPr>
    </w:p>
    <w:p w:rsidR="001F0F9A" w:rsidRDefault="001F0F9A" w:rsidP="004156E1">
      <w:pPr>
        <w:spacing w:line="276" w:lineRule="auto"/>
        <w:jc w:val="both"/>
        <w:rPr>
          <w:b/>
          <w:bCs/>
        </w:rPr>
      </w:pPr>
    </w:p>
    <w:p w:rsidR="004156E1" w:rsidRDefault="004156E1" w:rsidP="001F0F9A">
      <w:pPr>
        <w:tabs>
          <w:tab w:val="left" w:pos="720"/>
          <w:tab w:val="left" w:pos="3420"/>
          <w:tab w:val="left" w:pos="4680"/>
        </w:tabs>
        <w:spacing w:line="276" w:lineRule="auto"/>
        <w:jc w:val="both"/>
        <w:rPr>
          <w:b/>
          <w:bCs/>
        </w:rPr>
      </w:pPr>
    </w:p>
    <w:p w:rsidR="001F0F9A" w:rsidRPr="00463EB9" w:rsidRDefault="001F0F9A" w:rsidP="001F0F9A">
      <w:pPr>
        <w:tabs>
          <w:tab w:val="left" w:pos="720"/>
          <w:tab w:val="left" w:pos="3420"/>
          <w:tab w:val="left" w:pos="4680"/>
        </w:tabs>
        <w:spacing w:line="276" w:lineRule="auto"/>
        <w:jc w:val="both"/>
      </w:pPr>
    </w:p>
    <w:p w:rsidR="001F0F9A" w:rsidRPr="00463EB9" w:rsidRDefault="001F0F9A" w:rsidP="001F0F9A">
      <w:pPr>
        <w:spacing w:line="276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Épület adatai:</w:t>
      </w:r>
    </w:p>
    <w:p w:rsidR="001F0F9A" w:rsidRPr="00463EB9" w:rsidRDefault="001F0F9A" w:rsidP="001F0F9A">
      <w:pPr>
        <w:tabs>
          <w:tab w:val="left" w:pos="3420"/>
          <w:tab w:val="left" w:pos="4680"/>
        </w:tabs>
        <w:spacing w:line="276" w:lineRule="auto"/>
        <w:jc w:val="both"/>
        <w:rPr>
          <w:b/>
          <w:bCs/>
          <w:i/>
          <w:iCs/>
          <w:u w:val="single"/>
        </w:rPr>
      </w:pPr>
    </w:p>
    <w:p w:rsidR="001F0F9A" w:rsidRPr="00463EB9" w:rsidRDefault="001F0F9A" w:rsidP="001F0F9A">
      <w:pPr>
        <w:tabs>
          <w:tab w:val="left" w:pos="3420"/>
          <w:tab w:val="left" w:pos="4680"/>
        </w:tabs>
        <w:spacing w:line="276" w:lineRule="auto"/>
        <w:jc w:val="both"/>
      </w:pPr>
      <w:r>
        <w:t>Szintek száma</w:t>
      </w:r>
      <w:r w:rsidRPr="00463EB9">
        <w:t>:</w:t>
      </w:r>
      <w:r w:rsidRPr="00463EB9">
        <w:tab/>
      </w:r>
      <w:r>
        <w:t>1</w:t>
      </w:r>
      <w:r w:rsidRPr="00463EB9">
        <w:t xml:space="preserve"> db (földszint)</w:t>
      </w:r>
    </w:p>
    <w:p w:rsidR="001F0F9A" w:rsidRPr="00356E7A" w:rsidRDefault="001F0F9A" w:rsidP="001F0F9A">
      <w:pPr>
        <w:tabs>
          <w:tab w:val="left" w:pos="3420"/>
          <w:tab w:val="left" w:pos="4680"/>
        </w:tabs>
        <w:spacing w:line="276" w:lineRule="auto"/>
        <w:jc w:val="both"/>
      </w:pPr>
      <w:r w:rsidRPr="00356E7A">
        <w:t>Helyiségek száma:</w:t>
      </w:r>
      <w:r w:rsidRPr="00356E7A">
        <w:tab/>
      </w:r>
      <w:r>
        <w:t>13</w:t>
      </w:r>
      <w:r w:rsidRPr="00356E7A">
        <w:t xml:space="preserve"> db</w:t>
      </w:r>
    </w:p>
    <w:p w:rsidR="001F0F9A" w:rsidRPr="00356E7A" w:rsidRDefault="001F0F9A" w:rsidP="001F0F9A">
      <w:pPr>
        <w:tabs>
          <w:tab w:val="left" w:pos="3420"/>
          <w:tab w:val="left" w:pos="4680"/>
        </w:tabs>
        <w:spacing w:line="276" w:lineRule="auto"/>
        <w:jc w:val="both"/>
      </w:pPr>
      <w:r w:rsidRPr="00356E7A">
        <w:t>Hasznos alapterület:</w:t>
      </w:r>
      <w:r w:rsidRPr="00356E7A">
        <w:tab/>
      </w:r>
      <w:r>
        <w:t>172,27</w:t>
      </w:r>
      <w:r w:rsidRPr="00356E7A">
        <w:t>m</w:t>
      </w:r>
      <w:r w:rsidRPr="00356E7A">
        <w:rPr>
          <w:vertAlign w:val="superscript"/>
        </w:rPr>
        <w:t>2</w:t>
      </w:r>
    </w:p>
    <w:p w:rsidR="001F0F9A" w:rsidRDefault="001F0F9A" w:rsidP="001F0F9A">
      <w:pPr>
        <w:tabs>
          <w:tab w:val="right" w:pos="4320"/>
          <w:tab w:val="left" w:pos="5220"/>
        </w:tabs>
        <w:spacing w:line="276" w:lineRule="auto"/>
        <w:jc w:val="both"/>
        <w:rPr>
          <w:b/>
          <w:bCs/>
          <w:i/>
          <w:iCs/>
          <w:u w:val="single"/>
        </w:rPr>
      </w:pPr>
    </w:p>
    <w:p w:rsidR="001F0F9A" w:rsidRDefault="001F0F9A" w:rsidP="001F0F9A">
      <w:pPr>
        <w:tabs>
          <w:tab w:val="right" w:pos="4320"/>
          <w:tab w:val="left" w:pos="5220"/>
        </w:tabs>
        <w:spacing w:line="276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Helyiségek felsorolása:</w:t>
      </w:r>
    </w:p>
    <w:p w:rsidR="001F0F9A" w:rsidRDefault="001F0F9A" w:rsidP="001F0F9A">
      <w:pPr>
        <w:tabs>
          <w:tab w:val="right" w:pos="4320"/>
          <w:tab w:val="left" w:pos="5220"/>
        </w:tabs>
        <w:spacing w:line="276" w:lineRule="auto"/>
        <w:jc w:val="both"/>
        <w:rPr>
          <w:b/>
          <w:bCs/>
          <w:i/>
          <w:iCs/>
          <w:u w:val="single"/>
        </w:rPr>
      </w:pPr>
    </w:p>
    <w:p w:rsidR="001F0F9A" w:rsidRDefault="001F0F9A" w:rsidP="001F0F9A">
      <w:pPr>
        <w:tabs>
          <w:tab w:val="right" w:pos="4320"/>
          <w:tab w:val="left" w:pos="5220"/>
        </w:tabs>
        <w:spacing w:line="276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Felújítás előtt:</w:t>
      </w:r>
    </w:p>
    <w:p w:rsidR="001F0F9A" w:rsidRPr="006E4F85" w:rsidRDefault="001F0F9A" w:rsidP="001F0F9A">
      <w:pPr>
        <w:tabs>
          <w:tab w:val="right" w:pos="4320"/>
          <w:tab w:val="left" w:pos="5220"/>
        </w:tabs>
        <w:spacing w:line="276" w:lineRule="auto"/>
        <w:jc w:val="both"/>
        <w:rPr>
          <w:b/>
          <w:bCs/>
          <w:i/>
          <w:iCs/>
          <w:u w:val="single"/>
        </w:rPr>
      </w:pPr>
      <w:r w:rsidRPr="00463EB9">
        <w:tab/>
      </w:r>
    </w:p>
    <w:p w:rsidR="001F0F9A" w:rsidRPr="00463EB9" w:rsidRDefault="001F0F9A" w:rsidP="001F0F9A">
      <w:pPr>
        <w:tabs>
          <w:tab w:val="right" w:pos="4320"/>
          <w:tab w:val="left" w:pos="5220"/>
        </w:tabs>
        <w:spacing w:line="276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Földszint</w:t>
      </w:r>
      <w:r w:rsidRPr="00463EB9">
        <w:rPr>
          <w:b/>
          <w:bCs/>
          <w:i/>
          <w:iCs/>
          <w:u w:val="single"/>
        </w:rPr>
        <w:t>:</w:t>
      </w:r>
    </w:p>
    <w:p w:rsidR="001F0F9A" w:rsidRDefault="001F0F9A" w:rsidP="001F0F9A">
      <w:pPr>
        <w:tabs>
          <w:tab w:val="left" w:pos="720"/>
          <w:tab w:val="left" w:pos="3060"/>
          <w:tab w:val="left" w:pos="5760"/>
        </w:tabs>
        <w:spacing w:line="276" w:lineRule="auto"/>
        <w:jc w:val="both"/>
        <w:rPr>
          <w:b/>
          <w:bCs/>
        </w:rPr>
      </w:pPr>
      <w:r w:rsidRPr="00463EB9">
        <w:rPr>
          <w:b/>
          <w:bCs/>
        </w:rPr>
        <w:tab/>
      </w:r>
    </w:p>
    <w:p w:rsidR="001F0F9A" w:rsidRPr="00463EB9" w:rsidRDefault="001F0F9A" w:rsidP="001F0F9A">
      <w:pPr>
        <w:tabs>
          <w:tab w:val="left" w:pos="0"/>
          <w:tab w:val="decimal" w:pos="3828"/>
          <w:tab w:val="left" w:pos="6804"/>
        </w:tabs>
        <w:spacing w:line="276" w:lineRule="auto"/>
        <w:ind w:hanging="13"/>
        <w:jc w:val="both"/>
      </w:pPr>
      <w:r>
        <w:t>01</w:t>
      </w:r>
      <w:r w:rsidRPr="00463EB9">
        <w:t xml:space="preserve"> </w:t>
      </w:r>
      <w:r>
        <w:t>Raktár</w:t>
      </w:r>
      <w:r w:rsidRPr="00463EB9">
        <w:tab/>
      </w:r>
      <w:r>
        <w:t>2,72</w:t>
      </w:r>
      <w:r w:rsidRPr="00463EB9">
        <w:t xml:space="preserve"> m</w:t>
      </w:r>
      <w:r w:rsidRPr="00463EB9">
        <w:rPr>
          <w:vertAlign w:val="superscript"/>
        </w:rPr>
        <w:t>2</w:t>
      </w:r>
      <w:r w:rsidRPr="00463EB9">
        <w:tab/>
      </w:r>
      <w:r>
        <w:t>mettlachi</w:t>
      </w:r>
    </w:p>
    <w:p w:rsidR="001F0F9A" w:rsidRPr="00463EB9" w:rsidRDefault="001F0F9A" w:rsidP="001F0F9A">
      <w:pPr>
        <w:tabs>
          <w:tab w:val="left" w:pos="0"/>
          <w:tab w:val="decimal" w:pos="3828"/>
          <w:tab w:val="left" w:pos="6804"/>
        </w:tabs>
        <w:spacing w:line="276" w:lineRule="auto"/>
        <w:ind w:hanging="13"/>
        <w:jc w:val="both"/>
      </w:pPr>
      <w:r>
        <w:t>02</w:t>
      </w:r>
      <w:r w:rsidRPr="00463EB9">
        <w:t xml:space="preserve"> </w:t>
      </w:r>
      <w:r>
        <w:t>Melegítő konyha</w:t>
      </w:r>
      <w:r w:rsidRPr="00463EB9">
        <w:tab/>
      </w:r>
      <w:r>
        <w:t>8,96</w:t>
      </w:r>
      <w:r w:rsidRPr="0004677D">
        <w:t xml:space="preserve"> </w:t>
      </w:r>
      <w:r w:rsidRPr="00463EB9">
        <w:t>m</w:t>
      </w:r>
      <w:r w:rsidRPr="00463EB9">
        <w:rPr>
          <w:vertAlign w:val="superscript"/>
        </w:rPr>
        <w:t>2</w:t>
      </w:r>
      <w:r w:rsidRPr="00463EB9">
        <w:tab/>
      </w:r>
      <w:r>
        <w:t>mettlachi</w:t>
      </w:r>
    </w:p>
    <w:p w:rsidR="001F0F9A" w:rsidRPr="00463EB9" w:rsidRDefault="001F0F9A" w:rsidP="001F0F9A">
      <w:pPr>
        <w:tabs>
          <w:tab w:val="left" w:pos="0"/>
          <w:tab w:val="decimal" w:pos="3828"/>
          <w:tab w:val="left" w:pos="6804"/>
        </w:tabs>
        <w:spacing w:line="276" w:lineRule="auto"/>
        <w:ind w:hanging="13"/>
        <w:jc w:val="both"/>
      </w:pPr>
      <w:r>
        <w:t>03</w:t>
      </w:r>
      <w:r w:rsidRPr="00463EB9">
        <w:t xml:space="preserve"> </w:t>
      </w:r>
      <w:r>
        <w:t>Öltöző</w:t>
      </w:r>
      <w:r w:rsidRPr="00463EB9">
        <w:tab/>
      </w:r>
      <w:r>
        <w:t xml:space="preserve">3,81 </w:t>
      </w:r>
      <w:r w:rsidRPr="00463EB9">
        <w:t>m</w:t>
      </w:r>
      <w:r w:rsidRPr="00463EB9">
        <w:rPr>
          <w:vertAlign w:val="superscript"/>
        </w:rPr>
        <w:t>2</w:t>
      </w:r>
      <w:r w:rsidRPr="00463EB9">
        <w:tab/>
      </w:r>
      <w:r>
        <w:t>mettlachi</w:t>
      </w:r>
    </w:p>
    <w:p w:rsidR="001F0F9A" w:rsidRPr="00463EB9" w:rsidRDefault="001F0F9A" w:rsidP="001F0F9A">
      <w:pPr>
        <w:tabs>
          <w:tab w:val="left" w:pos="0"/>
          <w:tab w:val="decimal" w:pos="3828"/>
          <w:tab w:val="left" w:pos="6804"/>
        </w:tabs>
        <w:spacing w:line="276" w:lineRule="auto"/>
        <w:ind w:hanging="13"/>
        <w:jc w:val="both"/>
      </w:pPr>
      <w:r>
        <w:t>04</w:t>
      </w:r>
      <w:r w:rsidRPr="00463EB9">
        <w:t xml:space="preserve"> </w:t>
      </w:r>
      <w:r>
        <w:t>Közlekedő</w:t>
      </w:r>
      <w:r w:rsidRPr="00463EB9">
        <w:tab/>
      </w:r>
      <w:r>
        <w:t>5,56</w:t>
      </w:r>
      <w:r w:rsidRPr="00463EB9">
        <w:t xml:space="preserve"> m</w:t>
      </w:r>
      <w:r w:rsidRPr="00463EB9">
        <w:rPr>
          <w:vertAlign w:val="superscript"/>
        </w:rPr>
        <w:t>2</w:t>
      </w:r>
      <w:r w:rsidRPr="00463EB9">
        <w:tab/>
      </w:r>
      <w:r>
        <w:t>kerámia</w:t>
      </w:r>
    </w:p>
    <w:p w:rsidR="001F0F9A" w:rsidRPr="00463EB9" w:rsidRDefault="001F0F9A" w:rsidP="001F0F9A">
      <w:pPr>
        <w:tabs>
          <w:tab w:val="left" w:pos="0"/>
          <w:tab w:val="decimal" w:pos="3828"/>
          <w:tab w:val="left" w:pos="6804"/>
        </w:tabs>
        <w:spacing w:line="276" w:lineRule="auto"/>
        <w:ind w:hanging="13"/>
        <w:jc w:val="both"/>
      </w:pPr>
      <w:r>
        <w:t>05</w:t>
      </w:r>
      <w:r w:rsidRPr="00463EB9">
        <w:t xml:space="preserve"> </w:t>
      </w:r>
      <w:r>
        <w:t>Kazánház</w:t>
      </w:r>
      <w:r w:rsidRPr="00463EB9">
        <w:tab/>
      </w:r>
      <w:r>
        <w:t>4,30</w:t>
      </w:r>
      <w:r w:rsidRPr="00463EB9">
        <w:t xml:space="preserve"> m</w:t>
      </w:r>
      <w:r w:rsidRPr="00463EB9">
        <w:rPr>
          <w:vertAlign w:val="superscript"/>
        </w:rPr>
        <w:t>2</w:t>
      </w:r>
      <w:r w:rsidRPr="00463EB9">
        <w:tab/>
      </w:r>
      <w:r>
        <w:t>simított beton</w:t>
      </w:r>
    </w:p>
    <w:p w:rsidR="001F0F9A" w:rsidRPr="00463EB9" w:rsidRDefault="001F0F9A" w:rsidP="001F0F9A">
      <w:pPr>
        <w:tabs>
          <w:tab w:val="left" w:pos="0"/>
          <w:tab w:val="decimal" w:pos="3828"/>
          <w:tab w:val="left" w:pos="6804"/>
        </w:tabs>
        <w:spacing w:line="276" w:lineRule="auto"/>
        <w:ind w:hanging="13"/>
        <w:jc w:val="both"/>
      </w:pPr>
      <w:r>
        <w:t>06</w:t>
      </w:r>
      <w:r w:rsidRPr="00463EB9">
        <w:t xml:space="preserve"> </w:t>
      </w:r>
      <w:r>
        <w:t>Iroda</w:t>
      </w:r>
      <w:r w:rsidRPr="00463EB9">
        <w:tab/>
      </w:r>
      <w:r>
        <w:t>5,22</w:t>
      </w:r>
      <w:r w:rsidRPr="00463EB9">
        <w:t xml:space="preserve"> m</w:t>
      </w:r>
      <w:r w:rsidRPr="00463EB9">
        <w:rPr>
          <w:vertAlign w:val="superscript"/>
        </w:rPr>
        <w:t>2</w:t>
      </w:r>
      <w:r w:rsidRPr="00463EB9">
        <w:tab/>
      </w:r>
      <w:r>
        <w:t>szalagparketta</w:t>
      </w:r>
    </w:p>
    <w:p w:rsidR="001F0F9A" w:rsidRPr="00463EB9" w:rsidRDefault="001F0F9A" w:rsidP="001F0F9A">
      <w:pPr>
        <w:tabs>
          <w:tab w:val="left" w:pos="0"/>
          <w:tab w:val="decimal" w:pos="3828"/>
          <w:tab w:val="left" w:pos="6804"/>
        </w:tabs>
        <w:spacing w:line="276" w:lineRule="auto"/>
        <w:ind w:hanging="13"/>
        <w:jc w:val="both"/>
      </w:pPr>
      <w:r>
        <w:t>07</w:t>
      </w:r>
      <w:r w:rsidRPr="00463EB9">
        <w:t xml:space="preserve"> </w:t>
      </w:r>
      <w:r>
        <w:t>Iroda</w:t>
      </w:r>
      <w:r w:rsidRPr="00463EB9">
        <w:tab/>
      </w:r>
      <w:r>
        <w:t>4,76</w:t>
      </w:r>
      <w:r w:rsidRPr="00463EB9">
        <w:t xml:space="preserve"> m</w:t>
      </w:r>
      <w:r w:rsidRPr="00463EB9">
        <w:rPr>
          <w:vertAlign w:val="superscript"/>
        </w:rPr>
        <w:t>2</w:t>
      </w:r>
      <w:r w:rsidRPr="00463EB9">
        <w:tab/>
      </w:r>
      <w:r>
        <w:t>kerámia</w:t>
      </w:r>
    </w:p>
    <w:p w:rsidR="001F0F9A" w:rsidRDefault="001F0F9A" w:rsidP="001F0F9A">
      <w:pPr>
        <w:tabs>
          <w:tab w:val="left" w:pos="0"/>
          <w:tab w:val="decimal" w:pos="3828"/>
          <w:tab w:val="left" w:pos="6804"/>
        </w:tabs>
        <w:spacing w:line="276" w:lineRule="auto"/>
        <w:ind w:hanging="13"/>
        <w:jc w:val="both"/>
      </w:pPr>
      <w:r>
        <w:t>08</w:t>
      </w:r>
      <w:r w:rsidRPr="00463EB9">
        <w:t xml:space="preserve"> </w:t>
      </w:r>
      <w:r>
        <w:t>Csoportszoba</w:t>
      </w:r>
      <w:r w:rsidRPr="00463EB9">
        <w:tab/>
      </w:r>
      <w:r>
        <w:t>50,36</w:t>
      </w:r>
      <w:r w:rsidRPr="00463EB9">
        <w:t xml:space="preserve"> m</w:t>
      </w:r>
      <w:r w:rsidRPr="00463EB9">
        <w:rPr>
          <w:vertAlign w:val="superscript"/>
        </w:rPr>
        <w:t>2</w:t>
      </w:r>
      <w:r w:rsidRPr="00463EB9">
        <w:tab/>
      </w:r>
      <w:r>
        <w:t>szalagparketta</w:t>
      </w:r>
    </w:p>
    <w:p w:rsidR="001F0F9A" w:rsidRDefault="001F0F9A" w:rsidP="001F0F9A">
      <w:pPr>
        <w:tabs>
          <w:tab w:val="left" w:pos="0"/>
          <w:tab w:val="decimal" w:pos="3828"/>
          <w:tab w:val="left" w:pos="6804"/>
        </w:tabs>
        <w:spacing w:line="276" w:lineRule="auto"/>
        <w:ind w:hanging="13"/>
        <w:jc w:val="both"/>
      </w:pPr>
      <w:r>
        <w:t>09</w:t>
      </w:r>
      <w:r w:rsidRPr="00463EB9">
        <w:t xml:space="preserve"> </w:t>
      </w:r>
      <w:r>
        <w:t>Csoportszoba</w:t>
      </w:r>
      <w:r w:rsidRPr="00463EB9">
        <w:tab/>
      </w:r>
      <w:r>
        <w:t>50,82</w:t>
      </w:r>
      <w:r w:rsidRPr="00463EB9">
        <w:t xml:space="preserve"> m</w:t>
      </w:r>
      <w:r w:rsidRPr="00463EB9">
        <w:rPr>
          <w:vertAlign w:val="superscript"/>
        </w:rPr>
        <w:t>2</w:t>
      </w:r>
      <w:r w:rsidRPr="00463EB9">
        <w:t xml:space="preserve"> </w:t>
      </w:r>
      <w:r w:rsidRPr="00463EB9">
        <w:tab/>
      </w:r>
      <w:r>
        <w:t>szalagparketta</w:t>
      </w:r>
    </w:p>
    <w:p w:rsidR="001F0F9A" w:rsidRDefault="001F0F9A" w:rsidP="001F0F9A">
      <w:pPr>
        <w:tabs>
          <w:tab w:val="left" w:pos="0"/>
          <w:tab w:val="decimal" w:pos="3828"/>
          <w:tab w:val="left" w:pos="6804"/>
        </w:tabs>
        <w:spacing w:line="276" w:lineRule="auto"/>
        <w:ind w:hanging="13"/>
        <w:jc w:val="both"/>
      </w:pPr>
      <w:r>
        <w:t>10</w:t>
      </w:r>
      <w:r w:rsidRPr="00463EB9">
        <w:t xml:space="preserve"> </w:t>
      </w:r>
      <w:r>
        <w:t>Gyermeköltöző</w:t>
      </w:r>
      <w:r w:rsidRPr="00463EB9">
        <w:tab/>
      </w:r>
      <w:r>
        <w:t>20,59</w:t>
      </w:r>
      <w:r w:rsidRPr="00463EB9">
        <w:t xml:space="preserve"> m</w:t>
      </w:r>
      <w:r w:rsidRPr="00463EB9">
        <w:rPr>
          <w:vertAlign w:val="superscript"/>
        </w:rPr>
        <w:t>2</w:t>
      </w:r>
      <w:r w:rsidRPr="00463EB9">
        <w:t xml:space="preserve"> </w:t>
      </w:r>
      <w:r w:rsidRPr="00463EB9">
        <w:tab/>
      </w:r>
      <w:r>
        <w:t>kerámia</w:t>
      </w:r>
    </w:p>
    <w:p w:rsidR="001F0F9A" w:rsidRPr="00463EB9" w:rsidRDefault="001F0F9A" w:rsidP="001F0F9A">
      <w:pPr>
        <w:tabs>
          <w:tab w:val="left" w:pos="0"/>
          <w:tab w:val="decimal" w:pos="3828"/>
          <w:tab w:val="left" w:pos="6804"/>
        </w:tabs>
        <w:spacing w:line="276" w:lineRule="auto"/>
        <w:ind w:hanging="13"/>
        <w:jc w:val="both"/>
      </w:pPr>
      <w:r>
        <w:t>11</w:t>
      </w:r>
      <w:r w:rsidRPr="00463EB9">
        <w:t xml:space="preserve"> </w:t>
      </w:r>
      <w:r>
        <w:t>Gyermekmosdó</w:t>
      </w:r>
      <w:r w:rsidRPr="00463EB9">
        <w:tab/>
      </w:r>
      <w:r>
        <w:t>7,22</w:t>
      </w:r>
      <w:r w:rsidRPr="00463EB9">
        <w:t xml:space="preserve"> m</w:t>
      </w:r>
      <w:r w:rsidRPr="00463EB9">
        <w:rPr>
          <w:vertAlign w:val="superscript"/>
        </w:rPr>
        <w:t>2</w:t>
      </w:r>
      <w:r w:rsidRPr="00463EB9">
        <w:tab/>
      </w:r>
      <w:r>
        <w:t>kerámia</w:t>
      </w:r>
    </w:p>
    <w:p w:rsidR="001F0F9A" w:rsidRPr="00463EB9" w:rsidRDefault="001F0F9A" w:rsidP="001F0F9A">
      <w:pPr>
        <w:pBdr>
          <w:bottom w:val="single" w:sz="4" w:space="1" w:color="auto"/>
        </w:pBdr>
        <w:tabs>
          <w:tab w:val="left" w:pos="0"/>
          <w:tab w:val="decimal" w:pos="3828"/>
          <w:tab w:val="left" w:pos="6804"/>
        </w:tabs>
        <w:spacing w:line="276" w:lineRule="auto"/>
        <w:ind w:hanging="13"/>
        <w:jc w:val="both"/>
      </w:pPr>
      <w:r>
        <w:t>12</w:t>
      </w:r>
      <w:r w:rsidRPr="00463EB9">
        <w:t xml:space="preserve"> </w:t>
      </w:r>
      <w:r>
        <w:t>Gyermek WC</w:t>
      </w:r>
      <w:r w:rsidRPr="00463EB9">
        <w:tab/>
      </w:r>
      <w:r>
        <w:t>8,12</w:t>
      </w:r>
      <w:r w:rsidRPr="00463EB9">
        <w:t xml:space="preserve"> m</w:t>
      </w:r>
      <w:r w:rsidRPr="00463EB9">
        <w:rPr>
          <w:vertAlign w:val="superscript"/>
        </w:rPr>
        <w:t>2</w:t>
      </w:r>
      <w:r w:rsidRPr="00463EB9">
        <w:tab/>
      </w:r>
      <w:r>
        <w:t>kerámia</w:t>
      </w:r>
    </w:p>
    <w:p w:rsidR="001F0F9A" w:rsidRPr="00596C1A" w:rsidRDefault="001F0F9A" w:rsidP="001F0F9A">
      <w:pPr>
        <w:pStyle w:val="Cmsor2"/>
        <w:tabs>
          <w:tab w:val="right" w:pos="4395"/>
        </w:tabs>
        <w:spacing w:line="276" w:lineRule="auto"/>
        <w:jc w:val="both"/>
        <w:rPr>
          <w:b/>
          <w:sz w:val="24"/>
        </w:rPr>
      </w:pPr>
      <w:r w:rsidRPr="00596C1A">
        <w:rPr>
          <w:b/>
          <w:sz w:val="24"/>
        </w:rPr>
        <w:t>Összesen:</w:t>
      </w:r>
      <w:r w:rsidRPr="00596C1A">
        <w:rPr>
          <w:b/>
          <w:sz w:val="24"/>
        </w:rPr>
        <w:tab/>
      </w:r>
      <w:r>
        <w:rPr>
          <w:b/>
          <w:sz w:val="24"/>
        </w:rPr>
        <w:t>172,44</w:t>
      </w:r>
      <w:r w:rsidRPr="00596C1A">
        <w:rPr>
          <w:b/>
          <w:sz w:val="24"/>
        </w:rPr>
        <w:t xml:space="preserve"> m</w:t>
      </w:r>
      <w:r w:rsidRPr="00596C1A">
        <w:rPr>
          <w:b/>
          <w:sz w:val="24"/>
          <w:vertAlign w:val="superscript"/>
        </w:rPr>
        <w:t>2</w:t>
      </w:r>
    </w:p>
    <w:p w:rsidR="001F0F9A" w:rsidRDefault="001F0F9A" w:rsidP="001F0F9A">
      <w:pPr>
        <w:tabs>
          <w:tab w:val="right" w:pos="4320"/>
          <w:tab w:val="left" w:pos="5220"/>
        </w:tabs>
        <w:spacing w:line="276" w:lineRule="auto"/>
        <w:jc w:val="both"/>
        <w:rPr>
          <w:b/>
          <w:bCs/>
          <w:i/>
          <w:iCs/>
          <w:u w:val="single"/>
        </w:rPr>
      </w:pPr>
    </w:p>
    <w:p w:rsidR="001F0F9A" w:rsidRDefault="001F0F9A" w:rsidP="001F0F9A">
      <w:pPr>
        <w:tabs>
          <w:tab w:val="right" w:pos="4320"/>
          <w:tab w:val="left" w:pos="5220"/>
        </w:tabs>
        <w:spacing w:line="276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Felújítás után:</w:t>
      </w:r>
    </w:p>
    <w:p w:rsidR="001F0F9A" w:rsidRPr="006E4F85" w:rsidRDefault="001F0F9A" w:rsidP="001F0F9A">
      <w:pPr>
        <w:tabs>
          <w:tab w:val="right" w:pos="4320"/>
          <w:tab w:val="left" w:pos="5220"/>
        </w:tabs>
        <w:spacing w:line="276" w:lineRule="auto"/>
        <w:jc w:val="both"/>
        <w:rPr>
          <w:b/>
          <w:bCs/>
          <w:i/>
          <w:iCs/>
          <w:u w:val="single"/>
        </w:rPr>
      </w:pPr>
      <w:r w:rsidRPr="00463EB9">
        <w:tab/>
      </w:r>
    </w:p>
    <w:p w:rsidR="001F0F9A" w:rsidRPr="00463EB9" w:rsidRDefault="001F0F9A" w:rsidP="001F0F9A">
      <w:pPr>
        <w:tabs>
          <w:tab w:val="right" w:pos="4320"/>
          <w:tab w:val="left" w:pos="5220"/>
        </w:tabs>
        <w:spacing w:line="276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Földszint</w:t>
      </w:r>
      <w:r w:rsidRPr="00463EB9">
        <w:rPr>
          <w:b/>
          <w:bCs/>
          <w:i/>
          <w:iCs/>
          <w:u w:val="single"/>
        </w:rPr>
        <w:t>:</w:t>
      </w:r>
    </w:p>
    <w:p w:rsidR="001F0F9A" w:rsidRDefault="001F0F9A" w:rsidP="001F0F9A">
      <w:pPr>
        <w:tabs>
          <w:tab w:val="left" w:pos="720"/>
          <w:tab w:val="left" w:pos="3060"/>
          <w:tab w:val="left" w:pos="5760"/>
        </w:tabs>
        <w:spacing w:line="276" w:lineRule="auto"/>
        <w:jc w:val="both"/>
        <w:rPr>
          <w:b/>
          <w:bCs/>
        </w:rPr>
      </w:pPr>
      <w:r w:rsidRPr="00463EB9">
        <w:rPr>
          <w:b/>
          <w:bCs/>
        </w:rPr>
        <w:tab/>
      </w:r>
    </w:p>
    <w:p w:rsidR="001F0F9A" w:rsidRPr="00463EB9" w:rsidRDefault="001F0F9A" w:rsidP="001F0F9A">
      <w:pPr>
        <w:tabs>
          <w:tab w:val="left" w:pos="0"/>
          <w:tab w:val="decimal" w:pos="3828"/>
          <w:tab w:val="left" w:pos="6804"/>
        </w:tabs>
        <w:spacing w:line="276" w:lineRule="auto"/>
        <w:ind w:hanging="13"/>
        <w:jc w:val="both"/>
      </w:pPr>
      <w:r>
        <w:t>01</w:t>
      </w:r>
      <w:r w:rsidRPr="00463EB9">
        <w:t xml:space="preserve"> </w:t>
      </w:r>
      <w:r>
        <w:t>Raktár</w:t>
      </w:r>
      <w:r w:rsidRPr="00463EB9">
        <w:tab/>
      </w:r>
      <w:r>
        <w:t>2,72</w:t>
      </w:r>
      <w:r w:rsidRPr="00463EB9">
        <w:t xml:space="preserve"> m</w:t>
      </w:r>
      <w:r w:rsidRPr="00463EB9">
        <w:rPr>
          <w:vertAlign w:val="superscript"/>
        </w:rPr>
        <w:t>2</w:t>
      </w:r>
      <w:r w:rsidRPr="00463EB9">
        <w:tab/>
      </w:r>
      <w:r>
        <w:t>kerámia</w:t>
      </w:r>
    </w:p>
    <w:p w:rsidR="001F0F9A" w:rsidRPr="00463EB9" w:rsidRDefault="001F0F9A" w:rsidP="001F0F9A">
      <w:pPr>
        <w:tabs>
          <w:tab w:val="left" w:pos="0"/>
          <w:tab w:val="decimal" w:pos="3828"/>
          <w:tab w:val="left" w:pos="6804"/>
        </w:tabs>
        <w:spacing w:line="276" w:lineRule="auto"/>
        <w:ind w:hanging="13"/>
        <w:jc w:val="both"/>
      </w:pPr>
      <w:r>
        <w:t>02</w:t>
      </w:r>
      <w:r w:rsidRPr="00463EB9">
        <w:t xml:space="preserve"> </w:t>
      </w:r>
      <w:r>
        <w:t>Melegítő konyha</w:t>
      </w:r>
      <w:r w:rsidRPr="00463EB9">
        <w:tab/>
      </w:r>
      <w:r>
        <w:t>8,96</w:t>
      </w:r>
      <w:r w:rsidRPr="0004677D">
        <w:t xml:space="preserve"> </w:t>
      </w:r>
      <w:r w:rsidRPr="00463EB9">
        <w:t>m</w:t>
      </w:r>
      <w:r w:rsidRPr="00463EB9">
        <w:rPr>
          <w:vertAlign w:val="superscript"/>
        </w:rPr>
        <w:t>2</w:t>
      </w:r>
      <w:r w:rsidRPr="00463EB9">
        <w:tab/>
      </w:r>
      <w:r>
        <w:t>kerámia</w:t>
      </w:r>
    </w:p>
    <w:p w:rsidR="001F0F9A" w:rsidRPr="00463EB9" w:rsidRDefault="001F0F9A" w:rsidP="001F0F9A">
      <w:pPr>
        <w:tabs>
          <w:tab w:val="left" w:pos="0"/>
          <w:tab w:val="decimal" w:pos="3828"/>
          <w:tab w:val="left" w:pos="6804"/>
        </w:tabs>
        <w:spacing w:line="276" w:lineRule="auto"/>
        <w:ind w:hanging="13"/>
        <w:jc w:val="both"/>
      </w:pPr>
      <w:r>
        <w:t>03</w:t>
      </w:r>
      <w:r w:rsidRPr="00463EB9">
        <w:t xml:space="preserve"> </w:t>
      </w:r>
      <w:r>
        <w:t>Öltöző</w:t>
      </w:r>
      <w:r w:rsidRPr="00463EB9">
        <w:tab/>
      </w:r>
      <w:r>
        <w:t xml:space="preserve">2,13 </w:t>
      </w:r>
      <w:r w:rsidRPr="00463EB9">
        <w:t>m</w:t>
      </w:r>
      <w:r w:rsidRPr="00463EB9">
        <w:rPr>
          <w:vertAlign w:val="superscript"/>
        </w:rPr>
        <w:t>2</w:t>
      </w:r>
      <w:r w:rsidRPr="00463EB9">
        <w:tab/>
      </w:r>
      <w:r>
        <w:t>kerámia i</w:t>
      </w:r>
    </w:p>
    <w:p w:rsidR="001F0F9A" w:rsidRPr="00463EB9" w:rsidRDefault="001F0F9A" w:rsidP="001F0F9A">
      <w:pPr>
        <w:tabs>
          <w:tab w:val="left" w:pos="0"/>
          <w:tab w:val="decimal" w:pos="3828"/>
          <w:tab w:val="left" w:pos="6804"/>
        </w:tabs>
        <w:spacing w:line="276" w:lineRule="auto"/>
        <w:ind w:hanging="13"/>
        <w:jc w:val="both"/>
      </w:pPr>
      <w:r>
        <w:t>04</w:t>
      </w:r>
      <w:r w:rsidRPr="00463EB9">
        <w:t xml:space="preserve"> </w:t>
      </w:r>
      <w:r>
        <w:t>Közlekedő</w:t>
      </w:r>
      <w:r w:rsidRPr="00463EB9">
        <w:tab/>
      </w:r>
      <w:r>
        <w:t>5,56</w:t>
      </w:r>
      <w:r w:rsidRPr="00463EB9">
        <w:t xml:space="preserve"> m</w:t>
      </w:r>
      <w:r w:rsidRPr="00463EB9">
        <w:rPr>
          <w:vertAlign w:val="superscript"/>
        </w:rPr>
        <w:t>2</w:t>
      </w:r>
      <w:r w:rsidRPr="00463EB9">
        <w:tab/>
      </w:r>
      <w:r>
        <w:t>kerámia</w:t>
      </w:r>
    </w:p>
    <w:p w:rsidR="001F0F9A" w:rsidRPr="00463EB9" w:rsidRDefault="001F0F9A" w:rsidP="001F0F9A">
      <w:pPr>
        <w:tabs>
          <w:tab w:val="left" w:pos="0"/>
          <w:tab w:val="decimal" w:pos="3828"/>
          <w:tab w:val="left" w:pos="6804"/>
        </w:tabs>
        <w:spacing w:line="276" w:lineRule="auto"/>
        <w:ind w:hanging="13"/>
        <w:jc w:val="both"/>
      </w:pPr>
      <w:r>
        <w:t>05</w:t>
      </w:r>
      <w:r w:rsidRPr="00463EB9">
        <w:t xml:space="preserve"> </w:t>
      </w:r>
      <w:r>
        <w:t>Kazánház</w:t>
      </w:r>
      <w:r w:rsidRPr="00463EB9">
        <w:tab/>
      </w:r>
      <w:r>
        <w:t>4,30</w:t>
      </w:r>
      <w:r w:rsidRPr="00463EB9">
        <w:t xml:space="preserve"> m</w:t>
      </w:r>
      <w:r w:rsidRPr="00463EB9">
        <w:rPr>
          <w:vertAlign w:val="superscript"/>
        </w:rPr>
        <w:t>2</w:t>
      </w:r>
      <w:r w:rsidRPr="00463EB9">
        <w:tab/>
      </w:r>
      <w:r>
        <w:t>simított beton</w:t>
      </w:r>
    </w:p>
    <w:p w:rsidR="001F0F9A" w:rsidRPr="00463EB9" w:rsidRDefault="001F0F9A" w:rsidP="001F0F9A">
      <w:pPr>
        <w:tabs>
          <w:tab w:val="left" w:pos="0"/>
          <w:tab w:val="decimal" w:pos="3828"/>
          <w:tab w:val="left" w:pos="6804"/>
        </w:tabs>
        <w:spacing w:line="276" w:lineRule="auto"/>
        <w:ind w:hanging="13"/>
        <w:jc w:val="both"/>
      </w:pPr>
      <w:r>
        <w:t>06</w:t>
      </w:r>
      <w:r w:rsidRPr="00463EB9">
        <w:t xml:space="preserve"> </w:t>
      </w:r>
      <w:r>
        <w:t>Iroda</w:t>
      </w:r>
      <w:r w:rsidRPr="00463EB9">
        <w:tab/>
      </w:r>
      <w:r>
        <w:t>5,22</w:t>
      </w:r>
      <w:r w:rsidRPr="00463EB9">
        <w:t xml:space="preserve"> m</w:t>
      </w:r>
      <w:r w:rsidRPr="00463EB9">
        <w:rPr>
          <w:vertAlign w:val="superscript"/>
        </w:rPr>
        <w:t>2</w:t>
      </w:r>
      <w:r w:rsidRPr="00463EB9">
        <w:tab/>
      </w:r>
      <w:r>
        <w:t>szalagparketta</w:t>
      </w:r>
    </w:p>
    <w:p w:rsidR="001F0F9A" w:rsidRPr="00463EB9" w:rsidRDefault="001F0F9A" w:rsidP="001F0F9A">
      <w:pPr>
        <w:tabs>
          <w:tab w:val="left" w:pos="0"/>
          <w:tab w:val="decimal" w:pos="3828"/>
          <w:tab w:val="left" w:pos="6804"/>
        </w:tabs>
        <w:spacing w:line="276" w:lineRule="auto"/>
        <w:ind w:hanging="13"/>
        <w:jc w:val="both"/>
      </w:pPr>
      <w:r>
        <w:t>07</w:t>
      </w:r>
      <w:r w:rsidRPr="00463EB9">
        <w:t xml:space="preserve"> </w:t>
      </w:r>
      <w:r>
        <w:t>Iroda</w:t>
      </w:r>
      <w:r w:rsidRPr="00463EB9">
        <w:tab/>
      </w:r>
      <w:r>
        <w:t>4,76</w:t>
      </w:r>
      <w:r w:rsidRPr="00463EB9">
        <w:t xml:space="preserve"> m</w:t>
      </w:r>
      <w:r w:rsidRPr="00463EB9">
        <w:rPr>
          <w:vertAlign w:val="superscript"/>
        </w:rPr>
        <w:t>2</w:t>
      </w:r>
      <w:r w:rsidRPr="00463EB9">
        <w:tab/>
      </w:r>
      <w:r>
        <w:t>kerámia</w:t>
      </w:r>
    </w:p>
    <w:p w:rsidR="001F0F9A" w:rsidRDefault="001F0F9A" w:rsidP="001F0F9A">
      <w:pPr>
        <w:tabs>
          <w:tab w:val="left" w:pos="0"/>
          <w:tab w:val="decimal" w:pos="3828"/>
          <w:tab w:val="left" w:pos="6804"/>
        </w:tabs>
        <w:spacing w:line="276" w:lineRule="auto"/>
        <w:ind w:hanging="13"/>
        <w:jc w:val="both"/>
      </w:pPr>
      <w:r>
        <w:t>08</w:t>
      </w:r>
      <w:r w:rsidRPr="00463EB9">
        <w:t xml:space="preserve"> </w:t>
      </w:r>
      <w:r>
        <w:t>Csoportszoba</w:t>
      </w:r>
      <w:r w:rsidRPr="00463EB9">
        <w:tab/>
      </w:r>
      <w:r>
        <w:t>50,36</w:t>
      </w:r>
      <w:r w:rsidRPr="00463EB9">
        <w:t xml:space="preserve"> m</w:t>
      </w:r>
      <w:r w:rsidRPr="00463EB9">
        <w:rPr>
          <w:vertAlign w:val="superscript"/>
        </w:rPr>
        <w:t>2</w:t>
      </w:r>
      <w:r w:rsidRPr="00463EB9">
        <w:tab/>
      </w:r>
      <w:r>
        <w:t>szalagparketta</w:t>
      </w:r>
    </w:p>
    <w:p w:rsidR="001F0F9A" w:rsidRDefault="001F0F9A" w:rsidP="001F0F9A">
      <w:pPr>
        <w:tabs>
          <w:tab w:val="left" w:pos="0"/>
          <w:tab w:val="decimal" w:pos="3828"/>
          <w:tab w:val="left" w:pos="6804"/>
        </w:tabs>
        <w:spacing w:line="276" w:lineRule="auto"/>
        <w:ind w:hanging="13"/>
        <w:jc w:val="both"/>
      </w:pPr>
      <w:r>
        <w:t>09</w:t>
      </w:r>
      <w:r w:rsidRPr="00463EB9">
        <w:t xml:space="preserve"> </w:t>
      </w:r>
      <w:r>
        <w:t>Csoportszoba</w:t>
      </w:r>
      <w:r w:rsidRPr="00463EB9">
        <w:tab/>
      </w:r>
      <w:r>
        <w:t>50,82</w:t>
      </w:r>
      <w:r w:rsidRPr="00463EB9">
        <w:t xml:space="preserve"> m</w:t>
      </w:r>
      <w:r w:rsidRPr="00463EB9">
        <w:rPr>
          <w:vertAlign w:val="superscript"/>
        </w:rPr>
        <w:t>2</w:t>
      </w:r>
      <w:r w:rsidRPr="00463EB9">
        <w:t xml:space="preserve"> </w:t>
      </w:r>
      <w:r w:rsidRPr="00463EB9">
        <w:tab/>
      </w:r>
      <w:r>
        <w:t>szalagparketta</w:t>
      </w:r>
    </w:p>
    <w:p w:rsidR="001F0F9A" w:rsidRDefault="001F0F9A" w:rsidP="001F0F9A">
      <w:pPr>
        <w:tabs>
          <w:tab w:val="left" w:pos="0"/>
          <w:tab w:val="decimal" w:pos="3828"/>
          <w:tab w:val="left" w:pos="6804"/>
        </w:tabs>
        <w:spacing w:line="276" w:lineRule="auto"/>
        <w:ind w:hanging="13"/>
        <w:jc w:val="both"/>
      </w:pPr>
      <w:r>
        <w:t>10</w:t>
      </w:r>
      <w:r w:rsidRPr="00463EB9">
        <w:t xml:space="preserve"> </w:t>
      </w:r>
      <w:r>
        <w:t>Gyermeköltöző</w:t>
      </w:r>
      <w:r w:rsidRPr="00463EB9">
        <w:tab/>
      </w:r>
      <w:r>
        <w:t>20,59</w:t>
      </w:r>
      <w:r w:rsidRPr="00463EB9">
        <w:t xml:space="preserve"> m</w:t>
      </w:r>
      <w:r w:rsidRPr="00463EB9">
        <w:rPr>
          <w:vertAlign w:val="superscript"/>
        </w:rPr>
        <w:t>2</w:t>
      </w:r>
      <w:r w:rsidRPr="00463EB9">
        <w:t xml:space="preserve"> </w:t>
      </w:r>
      <w:r w:rsidRPr="00463EB9">
        <w:tab/>
      </w:r>
      <w:r>
        <w:t>kerámia</w:t>
      </w:r>
    </w:p>
    <w:p w:rsidR="001F0F9A" w:rsidRPr="00463EB9" w:rsidRDefault="001F0F9A" w:rsidP="001F0F9A">
      <w:pPr>
        <w:tabs>
          <w:tab w:val="left" w:pos="0"/>
          <w:tab w:val="decimal" w:pos="3828"/>
          <w:tab w:val="left" w:pos="6804"/>
        </w:tabs>
        <w:spacing w:line="276" w:lineRule="auto"/>
        <w:ind w:hanging="13"/>
        <w:jc w:val="both"/>
      </w:pPr>
      <w:r>
        <w:t>11</w:t>
      </w:r>
      <w:r w:rsidRPr="00463EB9">
        <w:t xml:space="preserve"> </w:t>
      </w:r>
      <w:r>
        <w:t>Gyermekmosdó</w:t>
      </w:r>
      <w:r w:rsidRPr="00463EB9">
        <w:tab/>
      </w:r>
      <w:r>
        <w:t>7,22</w:t>
      </w:r>
      <w:r w:rsidRPr="00463EB9">
        <w:t xml:space="preserve"> m</w:t>
      </w:r>
      <w:r w:rsidRPr="00463EB9">
        <w:rPr>
          <w:vertAlign w:val="superscript"/>
        </w:rPr>
        <w:t>2</w:t>
      </w:r>
      <w:r w:rsidRPr="00463EB9">
        <w:tab/>
      </w:r>
      <w:r>
        <w:t>kerámia</w:t>
      </w:r>
    </w:p>
    <w:p w:rsidR="001F0F9A" w:rsidRDefault="001F0F9A" w:rsidP="001F0F9A">
      <w:pPr>
        <w:pBdr>
          <w:bottom w:val="single" w:sz="4" w:space="1" w:color="auto"/>
        </w:pBdr>
        <w:tabs>
          <w:tab w:val="left" w:pos="0"/>
          <w:tab w:val="decimal" w:pos="3828"/>
          <w:tab w:val="left" w:pos="6804"/>
        </w:tabs>
        <w:spacing w:line="276" w:lineRule="auto"/>
        <w:ind w:hanging="13"/>
        <w:jc w:val="both"/>
      </w:pPr>
      <w:r>
        <w:t>12</w:t>
      </w:r>
      <w:r w:rsidRPr="00463EB9">
        <w:t xml:space="preserve"> </w:t>
      </w:r>
      <w:r>
        <w:t>Gyermek WC</w:t>
      </w:r>
      <w:r w:rsidRPr="00463EB9">
        <w:tab/>
      </w:r>
      <w:r>
        <w:t>8,12</w:t>
      </w:r>
      <w:r w:rsidRPr="00463EB9">
        <w:t xml:space="preserve"> m</w:t>
      </w:r>
      <w:r w:rsidRPr="00463EB9">
        <w:rPr>
          <w:vertAlign w:val="superscript"/>
        </w:rPr>
        <w:t>2</w:t>
      </w:r>
      <w:r w:rsidRPr="00463EB9">
        <w:tab/>
      </w:r>
      <w:r>
        <w:t>kerámia</w:t>
      </w:r>
    </w:p>
    <w:p w:rsidR="001F0F9A" w:rsidRPr="00463EB9" w:rsidRDefault="001F0F9A" w:rsidP="001F0F9A">
      <w:pPr>
        <w:pBdr>
          <w:bottom w:val="single" w:sz="4" w:space="1" w:color="auto"/>
        </w:pBdr>
        <w:tabs>
          <w:tab w:val="left" w:pos="0"/>
          <w:tab w:val="decimal" w:pos="3828"/>
          <w:tab w:val="left" w:pos="6804"/>
        </w:tabs>
        <w:spacing w:line="276" w:lineRule="auto"/>
        <w:ind w:hanging="13"/>
        <w:jc w:val="both"/>
      </w:pPr>
      <w:r>
        <w:t>13 Felnőtt WC</w:t>
      </w:r>
      <w:r>
        <w:tab/>
        <w:t>1,51</w:t>
      </w:r>
      <w:r w:rsidRPr="00EE55B7">
        <w:t xml:space="preserve"> </w:t>
      </w:r>
      <w:r w:rsidRPr="00463EB9">
        <w:t>m</w:t>
      </w:r>
      <w:r w:rsidRPr="00463EB9">
        <w:rPr>
          <w:vertAlign w:val="superscript"/>
        </w:rPr>
        <w:t>2</w:t>
      </w:r>
      <w:r>
        <w:rPr>
          <w:vertAlign w:val="superscript"/>
        </w:rPr>
        <w:tab/>
      </w:r>
      <w:r w:rsidRPr="00EE55B7">
        <w:t>kerámia</w:t>
      </w:r>
    </w:p>
    <w:p w:rsidR="001F0F9A" w:rsidRPr="00596C1A" w:rsidRDefault="001F0F9A" w:rsidP="001F0F9A">
      <w:pPr>
        <w:pStyle w:val="Cmsor2"/>
        <w:tabs>
          <w:tab w:val="right" w:pos="4395"/>
        </w:tabs>
        <w:spacing w:line="276" w:lineRule="auto"/>
        <w:jc w:val="both"/>
        <w:rPr>
          <w:b/>
          <w:sz w:val="24"/>
        </w:rPr>
      </w:pPr>
      <w:r w:rsidRPr="00596C1A">
        <w:rPr>
          <w:b/>
          <w:sz w:val="24"/>
        </w:rPr>
        <w:t>Összesen:</w:t>
      </w:r>
      <w:r w:rsidRPr="00596C1A">
        <w:rPr>
          <w:b/>
          <w:sz w:val="24"/>
        </w:rPr>
        <w:tab/>
      </w:r>
      <w:r>
        <w:rPr>
          <w:b/>
          <w:sz w:val="24"/>
        </w:rPr>
        <w:t>172,27</w:t>
      </w:r>
      <w:r w:rsidRPr="00596C1A">
        <w:rPr>
          <w:b/>
          <w:sz w:val="24"/>
        </w:rPr>
        <w:t xml:space="preserve"> m</w:t>
      </w:r>
      <w:r w:rsidRPr="00596C1A">
        <w:rPr>
          <w:b/>
          <w:sz w:val="24"/>
          <w:vertAlign w:val="superscript"/>
        </w:rPr>
        <w:t>2</w:t>
      </w:r>
    </w:p>
    <w:p w:rsidR="001F0F9A" w:rsidRDefault="001F0F9A" w:rsidP="001F0F9A">
      <w:pPr>
        <w:tabs>
          <w:tab w:val="right" w:pos="4320"/>
          <w:tab w:val="left" w:pos="5220"/>
        </w:tabs>
        <w:spacing w:line="276" w:lineRule="auto"/>
        <w:jc w:val="both"/>
        <w:rPr>
          <w:b/>
          <w:bCs/>
          <w:i/>
          <w:iCs/>
          <w:u w:val="single"/>
        </w:rPr>
      </w:pPr>
    </w:p>
    <w:p w:rsidR="001122DD" w:rsidRPr="00854D55" w:rsidRDefault="00BC064B" w:rsidP="00854D55">
      <w:pPr>
        <w:tabs>
          <w:tab w:val="left" w:pos="720"/>
          <w:tab w:val="left" w:pos="3060"/>
          <w:tab w:val="left" w:pos="5760"/>
        </w:tabs>
        <w:spacing w:line="276" w:lineRule="auto"/>
        <w:jc w:val="both"/>
        <w:rPr>
          <w:b/>
          <w:bCs/>
        </w:rPr>
      </w:pPr>
      <w:r w:rsidRPr="00463EB9">
        <w:rPr>
          <w:b/>
          <w:bCs/>
        </w:rPr>
        <w:tab/>
      </w:r>
    </w:p>
    <w:p w:rsidR="00BC064B" w:rsidRPr="003D5BF4" w:rsidRDefault="006E4F85" w:rsidP="003D5BF4">
      <w:pPr>
        <w:pStyle w:val="Cm"/>
        <w:spacing w:line="276" w:lineRule="auto"/>
        <w:jc w:val="both"/>
        <w:rPr>
          <w:i/>
          <w:spacing w:val="10"/>
          <w:sz w:val="24"/>
          <w:lang w:val="hu-HU"/>
        </w:rPr>
      </w:pPr>
      <w:r w:rsidRPr="003D5BF4">
        <w:rPr>
          <w:i/>
          <w:spacing w:val="10"/>
          <w:sz w:val="24"/>
          <w:lang w:val="hu-HU"/>
        </w:rPr>
        <w:lastRenderedPageBreak/>
        <w:t>Szerkezeti műszaki leírás:</w:t>
      </w:r>
    </w:p>
    <w:p w:rsidR="00BC064B" w:rsidRPr="00463EB9" w:rsidRDefault="00BC064B" w:rsidP="00463EB9">
      <w:pPr>
        <w:jc w:val="both"/>
      </w:pPr>
    </w:p>
    <w:p w:rsidR="00BC064B" w:rsidRPr="006E4F85" w:rsidRDefault="00BC064B" w:rsidP="00463EB9">
      <w:pPr>
        <w:jc w:val="both"/>
        <w:rPr>
          <w:i/>
        </w:rPr>
      </w:pPr>
      <w:r w:rsidRPr="006E4F85">
        <w:rPr>
          <w:b/>
          <w:bCs/>
          <w:i/>
        </w:rPr>
        <w:t>I. Helyszíni alapadatok:</w:t>
      </w:r>
    </w:p>
    <w:p w:rsidR="00BC064B" w:rsidRPr="00463EB9" w:rsidRDefault="00BC064B" w:rsidP="00463EB9">
      <w:pPr>
        <w:jc w:val="both"/>
      </w:pPr>
    </w:p>
    <w:p w:rsidR="001F0F9A" w:rsidRDefault="001F0F9A" w:rsidP="001F0F9A">
      <w:pPr>
        <w:jc w:val="both"/>
        <w:rPr>
          <w:color w:val="000000"/>
        </w:rPr>
      </w:pPr>
      <w:r>
        <w:t>Az ingatlanra kerülő új rámpa és parkoló</w:t>
      </w:r>
      <w:r w:rsidRPr="00463EB9">
        <w:t xml:space="preserve"> kitűzését az alaprajz és helyszínrajz alapján kell elvégezni. A magassági alappont szintezéssel meghatározandó az építési telken belül is, mely az építés során állandó szintezési alappontként szolgál. </w:t>
      </w:r>
      <w:r w:rsidRPr="00463EB9">
        <w:rPr>
          <w:color w:val="000000"/>
        </w:rPr>
        <w:t xml:space="preserve">Szintezési alappont a </w:t>
      </w:r>
      <w:r>
        <w:rPr>
          <w:color w:val="000000"/>
        </w:rPr>
        <w:t>meglévő óvoda épület padlószintje.</w:t>
      </w:r>
    </w:p>
    <w:p w:rsidR="003D5BF4" w:rsidRPr="003D5BF4" w:rsidRDefault="003D5BF4" w:rsidP="00463EB9">
      <w:pPr>
        <w:jc w:val="both"/>
        <w:rPr>
          <w:color w:val="000000"/>
        </w:rPr>
      </w:pPr>
    </w:p>
    <w:p w:rsidR="00BC064B" w:rsidRPr="006E4F85" w:rsidRDefault="00BC064B" w:rsidP="00463EB9">
      <w:pPr>
        <w:jc w:val="both"/>
        <w:rPr>
          <w:i/>
        </w:rPr>
      </w:pPr>
      <w:r w:rsidRPr="006E4F85">
        <w:rPr>
          <w:b/>
          <w:bCs/>
          <w:i/>
        </w:rPr>
        <w:t>II. Földmunka:</w:t>
      </w:r>
    </w:p>
    <w:p w:rsidR="00BC064B" w:rsidRPr="00463EB9" w:rsidRDefault="00BC064B" w:rsidP="00463EB9">
      <w:pPr>
        <w:jc w:val="both"/>
      </w:pPr>
    </w:p>
    <w:p w:rsidR="001F0F9A" w:rsidRPr="00463EB9" w:rsidRDefault="001F0F9A" w:rsidP="001F0F9A">
      <w:pPr>
        <w:jc w:val="both"/>
        <w:rPr>
          <w:b/>
        </w:rPr>
      </w:pPr>
      <w:r w:rsidRPr="00463EB9">
        <w:t xml:space="preserve">A tervezett </w:t>
      </w:r>
      <w:r>
        <w:t>rámpa</w:t>
      </w:r>
      <w:r w:rsidRPr="00463EB9">
        <w:t xml:space="preserve"> kitűzése előtt tereprendezést, majd humuszos termőréteg eltávolítását kell elvégezni. A leszedett termőréteget, valamint az alapárkokból kitermelt földet feltöltésként alkalmazni nem szabad. Az alapárok mélysége fixponttól </w:t>
      </w:r>
      <w:r w:rsidRPr="00463EB9">
        <w:rPr>
          <w:u w:val="single"/>
          <w:vertAlign w:val="superscript"/>
        </w:rPr>
        <w:t>+</w:t>
      </w:r>
      <w:r w:rsidRPr="00463EB9">
        <w:t xml:space="preserve">0,00m-től számított </w:t>
      </w:r>
      <w:r>
        <w:t>163</w:t>
      </w:r>
      <w:r w:rsidRPr="00463EB9">
        <w:t xml:space="preserve"> cm minimum, mely egyben az alapozási sík is. Amennyiben az alapárkok ásása és betonozás között hosszabb idő telik el, úgy az alapozási sík alá kell ásni 10cm-rel. Az altalaj esetleges felázása esetén ezt a réteget betonozás előtt kell kitermelni. </w:t>
      </w:r>
      <w:r w:rsidRPr="00463EB9">
        <w:rPr>
          <w:b/>
        </w:rPr>
        <w:t>Az alapozás a tervező engedélye nélkül nem kezdhető meg</w:t>
      </w:r>
      <w:proofErr w:type="gramStart"/>
      <w:r w:rsidRPr="00463EB9">
        <w:rPr>
          <w:b/>
        </w:rPr>
        <w:t>!!</w:t>
      </w:r>
      <w:proofErr w:type="gramEnd"/>
    </w:p>
    <w:p w:rsidR="001C4DB1" w:rsidRPr="00463EB9" w:rsidRDefault="001C4DB1" w:rsidP="00463EB9">
      <w:pPr>
        <w:jc w:val="both"/>
      </w:pPr>
    </w:p>
    <w:p w:rsidR="00BC064B" w:rsidRPr="006E4F85" w:rsidRDefault="00BC064B" w:rsidP="00463EB9">
      <w:pPr>
        <w:jc w:val="both"/>
        <w:rPr>
          <w:i/>
        </w:rPr>
      </w:pPr>
      <w:r w:rsidRPr="006E4F85">
        <w:rPr>
          <w:b/>
          <w:bCs/>
          <w:i/>
        </w:rPr>
        <w:t>III. Parkosítás:</w:t>
      </w:r>
    </w:p>
    <w:p w:rsidR="00BC064B" w:rsidRPr="00463EB9" w:rsidRDefault="00BC064B" w:rsidP="00463EB9">
      <w:pPr>
        <w:jc w:val="both"/>
      </w:pPr>
    </w:p>
    <w:p w:rsidR="00BC064B" w:rsidRPr="00463EB9" w:rsidRDefault="00BC064B" w:rsidP="00463EB9">
      <w:pPr>
        <w:jc w:val="both"/>
      </w:pPr>
      <w:r w:rsidRPr="00463EB9">
        <w:t>Nem készül.</w:t>
      </w:r>
    </w:p>
    <w:p w:rsidR="00BC064B" w:rsidRPr="00463EB9" w:rsidRDefault="00BC064B" w:rsidP="00463EB9">
      <w:pPr>
        <w:jc w:val="both"/>
        <w:rPr>
          <w:b/>
          <w:bCs/>
        </w:rPr>
      </w:pPr>
    </w:p>
    <w:p w:rsidR="00BC064B" w:rsidRPr="006E4F85" w:rsidRDefault="00BC064B" w:rsidP="00463EB9">
      <w:pPr>
        <w:jc w:val="both"/>
        <w:rPr>
          <w:i/>
        </w:rPr>
      </w:pPr>
      <w:r w:rsidRPr="006E4F85">
        <w:rPr>
          <w:b/>
          <w:bCs/>
          <w:i/>
        </w:rPr>
        <w:t>IV. Dúcolási munka:</w:t>
      </w:r>
    </w:p>
    <w:p w:rsidR="00BC064B" w:rsidRPr="00463EB9" w:rsidRDefault="00BC064B" w:rsidP="00463EB9">
      <w:pPr>
        <w:jc w:val="both"/>
      </w:pPr>
    </w:p>
    <w:p w:rsidR="00BC064B" w:rsidRDefault="00BC064B" w:rsidP="00463EB9">
      <w:pPr>
        <w:jc w:val="both"/>
      </w:pPr>
      <w:r w:rsidRPr="00463EB9">
        <w:t>Nem készül.</w:t>
      </w:r>
    </w:p>
    <w:p w:rsidR="006E4F85" w:rsidRPr="00463EB9" w:rsidRDefault="006E4F85" w:rsidP="00463EB9">
      <w:pPr>
        <w:jc w:val="both"/>
      </w:pPr>
    </w:p>
    <w:p w:rsidR="00BC064B" w:rsidRPr="006E4F85" w:rsidRDefault="00BC064B" w:rsidP="006E4F85">
      <w:pPr>
        <w:pStyle w:val="Cmsor1"/>
        <w:spacing w:before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E4F85">
        <w:rPr>
          <w:rFonts w:ascii="Times New Roman" w:hAnsi="Times New Roman" w:cs="Times New Roman"/>
          <w:i/>
          <w:color w:val="auto"/>
          <w:sz w:val="24"/>
          <w:szCs w:val="24"/>
        </w:rPr>
        <w:t>V. Zsaluzási munka:</w:t>
      </w:r>
    </w:p>
    <w:p w:rsidR="00BC064B" w:rsidRPr="00463EB9" w:rsidRDefault="00BC064B" w:rsidP="006975CB">
      <w:pPr>
        <w:spacing w:line="276" w:lineRule="auto"/>
        <w:jc w:val="both"/>
      </w:pPr>
    </w:p>
    <w:p w:rsidR="00BC064B" w:rsidRPr="00463EB9" w:rsidRDefault="00BC064B" w:rsidP="006975CB">
      <w:pPr>
        <w:spacing w:line="276" w:lineRule="auto"/>
        <w:jc w:val="both"/>
      </w:pPr>
      <w:r w:rsidRPr="00463EB9">
        <w:t>A szükséges helyeken zsaluzatot kell készíteni. A munkavégzés során be kell tartani a zsaluzásra vonatkozó szabványokat.</w:t>
      </w:r>
    </w:p>
    <w:p w:rsidR="006E4F85" w:rsidRDefault="006E4F85" w:rsidP="006E4F85">
      <w:pPr>
        <w:pStyle w:val="Cmsor1"/>
        <w:spacing w:before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BC064B" w:rsidRPr="006E4F85" w:rsidRDefault="00BC064B" w:rsidP="006E4F85">
      <w:pPr>
        <w:pStyle w:val="Cmsor1"/>
        <w:spacing w:before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E4F85">
        <w:rPr>
          <w:rFonts w:ascii="Times New Roman" w:hAnsi="Times New Roman" w:cs="Times New Roman"/>
          <w:i/>
          <w:color w:val="auto"/>
          <w:sz w:val="24"/>
          <w:szCs w:val="24"/>
        </w:rPr>
        <w:t>VI. Állványozási munka:</w:t>
      </w:r>
    </w:p>
    <w:p w:rsidR="00BC064B" w:rsidRPr="00463EB9" w:rsidRDefault="00BC064B" w:rsidP="006975CB">
      <w:pPr>
        <w:spacing w:line="276" w:lineRule="auto"/>
        <w:jc w:val="both"/>
      </w:pPr>
    </w:p>
    <w:p w:rsidR="008E5C80" w:rsidRDefault="00BC064B" w:rsidP="001F0F9A">
      <w:pPr>
        <w:spacing w:line="276" w:lineRule="auto"/>
        <w:jc w:val="both"/>
      </w:pPr>
      <w:r w:rsidRPr="00463EB9">
        <w:t>Az építés közben külső és belső állványokat kell készíteni. Az állványzatok csak a vonatkozó balesetvédelmi és érvényes szabványok alapján készülnek.</w:t>
      </w:r>
    </w:p>
    <w:p w:rsidR="008E5C80" w:rsidRPr="008E5C80" w:rsidRDefault="008E5C80" w:rsidP="008E5C80"/>
    <w:p w:rsidR="00BC064B" w:rsidRPr="006E4F85" w:rsidRDefault="00BC064B" w:rsidP="006E4F85">
      <w:pPr>
        <w:pStyle w:val="Cmsor1"/>
        <w:spacing w:before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E4F85">
        <w:rPr>
          <w:rFonts w:ascii="Times New Roman" w:hAnsi="Times New Roman" w:cs="Times New Roman"/>
          <w:i/>
          <w:color w:val="auto"/>
          <w:sz w:val="24"/>
          <w:szCs w:val="24"/>
        </w:rPr>
        <w:t>VII. Alapozás:</w:t>
      </w:r>
    </w:p>
    <w:p w:rsidR="00BC064B" w:rsidRPr="00463EB9" w:rsidRDefault="00BC064B" w:rsidP="006975CB">
      <w:pPr>
        <w:spacing w:line="276" w:lineRule="auto"/>
        <w:jc w:val="both"/>
      </w:pPr>
    </w:p>
    <w:p w:rsidR="001F0F9A" w:rsidRPr="00463EB9" w:rsidRDefault="001F0F9A" w:rsidP="001F0F9A">
      <w:pPr>
        <w:spacing w:line="276" w:lineRule="auto"/>
        <w:jc w:val="both"/>
        <w:rPr>
          <w:b/>
        </w:rPr>
      </w:pPr>
      <w:r w:rsidRPr="00463EB9">
        <w:t xml:space="preserve">Az alapozási munkák a metszeti és </w:t>
      </w:r>
      <w:proofErr w:type="gramStart"/>
      <w:r w:rsidRPr="00463EB9">
        <w:t>a</w:t>
      </w:r>
      <w:proofErr w:type="gramEnd"/>
      <w:r w:rsidRPr="00463EB9">
        <w:t xml:space="preserve"> </w:t>
      </w:r>
      <w:r>
        <w:t>alaprajzi</w:t>
      </w:r>
      <w:r w:rsidRPr="00463EB9">
        <w:t xml:space="preserve"> tervdokumentáció szerint készülhetnek, figyelembe véve a feltárás során a talajviszonyokat és a rétegződést. </w:t>
      </w:r>
      <w:r w:rsidRPr="00463EB9">
        <w:rPr>
          <w:b/>
        </w:rPr>
        <w:t>Az attól való eltérés csak a tervező írásos engedélyével történhet.</w:t>
      </w:r>
    </w:p>
    <w:p w:rsidR="001122DD" w:rsidRDefault="001122DD" w:rsidP="006E4F85">
      <w:pPr>
        <w:pStyle w:val="Cmsor1"/>
        <w:tabs>
          <w:tab w:val="left" w:pos="1800"/>
          <w:tab w:val="left" w:pos="3060"/>
          <w:tab w:val="left" w:pos="5220"/>
        </w:tabs>
        <w:spacing w:before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BC064B" w:rsidRPr="006E4F85" w:rsidRDefault="00BC064B" w:rsidP="006E4F85">
      <w:pPr>
        <w:pStyle w:val="Cmsor1"/>
        <w:tabs>
          <w:tab w:val="left" w:pos="1800"/>
          <w:tab w:val="left" w:pos="3060"/>
          <w:tab w:val="left" w:pos="5220"/>
        </w:tabs>
        <w:spacing w:before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E4F85">
        <w:rPr>
          <w:rFonts w:ascii="Times New Roman" w:hAnsi="Times New Roman" w:cs="Times New Roman"/>
          <w:i/>
          <w:color w:val="auto"/>
          <w:sz w:val="24"/>
          <w:szCs w:val="24"/>
        </w:rPr>
        <w:t>VIII. Betonacél szerelés:</w:t>
      </w:r>
    </w:p>
    <w:p w:rsidR="00BC064B" w:rsidRPr="00463EB9" w:rsidRDefault="00BC064B" w:rsidP="006975CB">
      <w:pPr>
        <w:spacing w:line="276" w:lineRule="auto"/>
        <w:jc w:val="both"/>
      </w:pPr>
    </w:p>
    <w:p w:rsidR="001F0F9A" w:rsidRPr="00463EB9" w:rsidRDefault="001F0F9A" w:rsidP="001F0F9A">
      <w:pPr>
        <w:spacing w:line="276" w:lineRule="auto"/>
        <w:jc w:val="both"/>
      </w:pPr>
      <w:r w:rsidRPr="00463EB9">
        <w:t>A betonacélok mérete, minősége és kialakításának formája csak a terveknek megfelelő lehet.</w:t>
      </w:r>
    </w:p>
    <w:p w:rsidR="001F0F9A" w:rsidRDefault="001F0F9A" w:rsidP="006E4F85">
      <w:pPr>
        <w:jc w:val="both"/>
        <w:rPr>
          <w:b/>
          <w:bCs/>
          <w:i/>
        </w:rPr>
      </w:pPr>
    </w:p>
    <w:p w:rsidR="00BC064B" w:rsidRPr="006E4F85" w:rsidRDefault="00BC064B" w:rsidP="006E4F85">
      <w:pPr>
        <w:jc w:val="both"/>
        <w:rPr>
          <w:i/>
        </w:rPr>
      </w:pPr>
      <w:r w:rsidRPr="006E4F85">
        <w:rPr>
          <w:b/>
          <w:bCs/>
          <w:i/>
        </w:rPr>
        <w:t>IX. Acélbetétek:</w:t>
      </w:r>
    </w:p>
    <w:p w:rsidR="00BC064B" w:rsidRPr="00463EB9" w:rsidRDefault="00BC064B" w:rsidP="006975CB">
      <w:pPr>
        <w:spacing w:line="276" w:lineRule="auto"/>
        <w:jc w:val="both"/>
      </w:pPr>
    </w:p>
    <w:p w:rsidR="00BC064B" w:rsidRPr="00B1576D" w:rsidRDefault="00BC064B" w:rsidP="006975CB">
      <w:pPr>
        <w:spacing w:line="276" w:lineRule="auto"/>
        <w:jc w:val="both"/>
      </w:pPr>
      <w:r w:rsidRPr="00463EB9">
        <w:t>Az acélbetétek mérete, anyagminősége és a szerkezeti kialakítása csak a tervek szerint készülhet. A tervektől való eltérés csak a tervező engedélyével történhet.</w:t>
      </w:r>
    </w:p>
    <w:p w:rsidR="00BC064B" w:rsidRPr="006E4F85" w:rsidRDefault="00BC064B" w:rsidP="006975CB">
      <w:pPr>
        <w:spacing w:line="276" w:lineRule="auto"/>
        <w:jc w:val="both"/>
        <w:rPr>
          <w:i/>
        </w:rPr>
      </w:pPr>
      <w:r w:rsidRPr="006E4F85">
        <w:rPr>
          <w:b/>
          <w:bCs/>
          <w:i/>
        </w:rPr>
        <w:lastRenderedPageBreak/>
        <w:t>X. Függőleges szerkezet:</w:t>
      </w:r>
    </w:p>
    <w:p w:rsidR="00BC064B" w:rsidRPr="00463EB9" w:rsidRDefault="00BC064B" w:rsidP="006975CB">
      <w:pPr>
        <w:spacing w:line="276" w:lineRule="auto"/>
        <w:jc w:val="both"/>
      </w:pPr>
    </w:p>
    <w:p w:rsidR="001F0F9A" w:rsidRPr="001122DD" w:rsidRDefault="001F0F9A" w:rsidP="001F0F9A">
      <w:pPr>
        <w:jc w:val="both"/>
      </w:pPr>
      <w:r w:rsidRPr="001122DD">
        <w:t xml:space="preserve">A függőleges monolit vasbeton szerkezetek mérete és a betonacél anyaga és kialakítása, valamint a beton minősége csak a terveknek megfelelő lehet. A beton és betonacél minőségét a vonatkozó szabványok szerint igazolni kell. </w:t>
      </w:r>
    </w:p>
    <w:p w:rsidR="001F0F9A" w:rsidRPr="00463EB9" w:rsidRDefault="001F0F9A" w:rsidP="001F0F9A">
      <w:pPr>
        <w:spacing w:line="276" w:lineRule="auto"/>
        <w:jc w:val="both"/>
      </w:pPr>
      <w:r w:rsidRPr="001122DD">
        <w:t>Fokozottan kell ügyelni a beton tömörítésére és megfelelő utókezelésére.</w:t>
      </w:r>
    </w:p>
    <w:p w:rsidR="00902411" w:rsidRDefault="00902411" w:rsidP="006975CB">
      <w:pPr>
        <w:spacing w:line="276" w:lineRule="auto"/>
        <w:jc w:val="both"/>
        <w:rPr>
          <w:b/>
          <w:bCs/>
          <w:i/>
        </w:rPr>
      </w:pPr>
    </w:p>
    <w:p w:rsidR="00BC064B" w:rsidRPr="006E4F85" w:rsidRDefault="00BC064B" w:rsidP="006975CB">
      <w:pPr>
        <w:spacing w:line="276" w:lineRule="auto"/>
        <w:jc w:val="both"/>
        <w:rPr>
          <w:b/>
          <w:bCs/>
          <w:i/>
        </w:rPr>
      </w:pPr>
      <w:r w:rsidRPr="006E4F85">
        <w:rPr>
          <w:b/>
          <w:bCs/>
          <w:i/>
        </w:rPr>
        <w:t>XI. Téráthidaló szerkezet:</w:t>
      </w:r>
    </w:p>
    <w:p w:rsidR="00BC064B" w:rsidRPr="00463EB9" w:rsidRDefault="00BC064B" w:rsidP="006975CB">
      <w:pPr>
        <w:spacing w:line="276" w:lineRule="auto"/>
        <w:jc w:val="both"/>
        <w:rPr>
          <w:b/>
          <w:bCs/>
        </w:rPr>
      </w:pPr>
    </w:p>
    <w:p w:rsidR="001F0F9A" w:rsidRPr="009D1F1F" w:rsidRDefault="001F0F9A" w:rsidP="001F0F9A">
      <w:pPr>
        <w:jc w:val="both"/>
      </w:pPr>
      <w:r>
        <w:t>Nem készül.</w:t>
      </w:r>
    </w:p>
    <w:p w:rsidR="001122DD" w:rsidRDefault="001122DD" w:rsidP="006975CB">
      <w:pPr>
        <w:spacing w:line="276" w:lineRule="auto"/>
        <w:jc w:val="both"/>
        <w:rPr>
          <w:b/>
          <w:bCs/>
          <w:i/>
        </w:rPr>
      </w:pPr>
    </w:p>
    <w:p w:rsidR="00BC064B" w:rsidRPr="006E4F85" w:rsidRDefault="00BC064B" w:rsidP="006975CB">
      <w:pPr>
        <w:spacing w:line="276" w:lineRule="auto"/>
        <w:jc w:val="both"/>
        <w:rPr>
          <w:i/>
        </w:rPr>
      </w:pPr>
      <w:r w:rsidRPr="006E4F85">
        <w:rPr>
          <w:b/>
          <w:bCs/>
          <w:i/>
        </w:rPr>
        <w:t>XII. Aljzatbetonok:</w:t>
      </w:r>
    </w:p>
    <w:p w:rsidR="00BC064B" w:rsidRPr="00463EB9" w:rsidRDefault="00BC064B" w:rsidP="006975CB">
      <w:pPr>
        <w:spacing w:line="276" w:lineRule="auto"/>
        <w:jc w:val="both"/>
      </w:pPr>
    </w:p>
    <w:p w:rsidR="001F0F9A" w:rsidRPr="001122DD" w:rsidRDefault="001F0F9A" w:rsidP="001F0F9A">
      <w:pPr>
        <w:jc w:val="both"/>
      </w:pPr>
      <w:r w:rsidRPr="001122DD">
        <w:t>A rétegződések megfelelő vastagságban készülnek, betonminőségük min. C2</w:t>
      </w:r>
      <w:r>
        <w:t>0</w:t>
      </w:r>
      <w:r w:rsidRPr="001122DD">
        <w:t xml:space="preserve">. </w:t>
      </w:r>
    </w:p>
    <w:p w:rsidR="00BC064B" w:rsidRPr="00463EB9" w:rsidRDefault="00BC064B" w:rsidP="006975CB">
      <w:pPr>
        <w:spacing w:line="276" w:lineRule="auto"/>
        <w:jc w:val="both"/>
        <w:rPr>
          <w:b/>
          <w:bCs/>
        </w:rPr>
      </w:pPr>
    </w:p>
    <w:p w:rsidR="00BC064B" w:rsidRPr="006E4F85" w:rsidRDefault="00BC064B" w:rsidP="006975CB">
      <w:pPr>
        <w:spacing w:line="276" w:lineRule="auto"/>
        <w:jc w:val="both"/>
        <w:rPr>
          <w:b/>
          <w:bCs/>
          <w:i/>
        </w:rPr>
      </w:pPr>
      <w:r w:rsidRPr="006E4F85">
        <w:rPr>
          <w:b/>
          <w:bCs/>
          <w:i/>
        </w:rPr>
        <w:t xml:space="preserve">XIII. </w:t>
      </w:r>
      <w:proofErr w:type="spellStart"/>
      <w:r w:rsidRPr="006E4F85">
        <w:rPr>
          <w:b/>
          <w:bCs/>
          <w:i/>
        </w:rPr>
        <w:t>Előregyártott</w:t>
      </w:r>
      <w:proofErr w:type="spellEnd"/>
      <w:r w:rsidRPr="006E4F85">
        <w:rPr>
          <w:b/>
          <w:bCs/>
          <w:i/>
        </w:rPr>
        <w:t xml:space="preserve"> szerkezetek és födém:</w:t>
      </w:r>
    </w:p>
    <w:p w:rsidR="00BC064B" w:rsidRPr="00463EB9" w:rsidRDefault="00BC064B" w:rsidP="006975CB">
      <w:pPr>
        <w:spacing w:line="276" w:lineRule="auto"/>
        <w:jc w:val="both"/>
        <w:rPr>
          <w:b/>
          <w:bCs/>
        </w:rPr>
      </w:pPr>
    </w:p>
    <w:p w:rsidR="001F0F9A" w:rsidRPr="001122DD" w:rsidRDefault="001F0F9A" w:rsidP="001F0F9A">
      <w:pPr>
        <w:jc w:val="both"/>
      </w:pPr>
      <w:r>
        <w:t>Nem készül</w:t>
      </w:r>
    </w:p>
    <w:p w:rsidR="001122DD" w:rsidRPr="00463EB9" w:rsidRDefault="001122DD" w:rsidP="006975CB">
      <w:pPr>
        <w:spacing w:line="276" w:lineRule="auto"/>
        <w:jc w:val="both"/>
        <w:rPr>
          <w:b/>
          <w:bCs/>
        </w:rPr>
      </w:pPr>
    </w:p>
    <w:p w:rsidR="00BC064B" w:rsidRPr="006E4F85" w:rsidRDefault="00BC064B" w:rsidP="006975CB">
      <w:pPr>
        <w:spacing w:line="276" w:lineRule="auto"/>
        <w:jc w:val="both"/>
        <w:rPr>
          <w:b/>
          <w:bCs/>
          <w:i/>
        </w:rPr>
      </w:pPr>
      <w:r w:rsidRPr="006E4F85">
        <w:rPr>
          <w:b/>
          <w:bCs/>
          <w:i/>
        </w:rPr>
        <w:t xml:space="preserve">XIV. Teherhordó falak: </w:t>
      </w:r>
    </w:p>
    <w:p w:rsidR="00BC064B" w:rsidRPr="00463EB9" w:rsidRDefault="00BC064B" w:rsidP="006975CB">
      <w:pPr>
        <w:spacing w:line="276" w:lineRule="auto"/>
        <w:jc w:val="both"/>
        <w:rPr>
          <w:b/>
          <w:bCs/>
        </w:rPr>
      </w:pPr>
    </w:p>
    <w:p w:rsidR="008E5C80" w:rsidRDefault="001F0F9A" w:rsidP="001F0F9A">
      <w:pPr>
        <w:jc w:val="both"/>
      </w:pPr>
      <w:r>
        <w:t>Meglévő kerámia falazat, új nem készül.</w:t>
      </w:r>
    </w:p>
    <w:p w:rsidR="001F0F9A" w:rsidRPr="001F0F9A" w:rsidRDefault="001F0F9A" w:rsidP="001F0F9A">
      <w:pPr>
        <w:jc w:val="both"/>
      </w:pPr>
    </w:p>
    <w:p w:rsidR="00BC064B" w:rsidRPr="006E4F85" w:rsidRDefault="00BC064B" w:rsidP="006975CB">
      <w:pPr>
        <w:spacing w:line="276" w:lineRule="auto"/>
        <w:jc w:val="both"/>
        <w:rPr>
          <w:b/>
          <w:bCs/>
          <w:i/>
        </w:rPr>
      </w:pPr>
      <w:r w:rsidRPr="006E4F85">
        <w:rPr>
          <w:b/>
          <w:bCs/>
          <w:i/>
        </w:rPr>
        <w:t>XV. Válaszfalak:</w:t>
      </w:r>
    </w:p>
    <w:p w:rsidR="00BC064B" w:rsidRPr="00463EB9" w:rsidRDefault="00BC064B" w:rsidP="006975CB">
      <w:pPr>
        <w:spacing w:line="276" w:lineRule="auto"/>
        <w:jc w:val="both"/>
        <w:rPr>
          <w:b/>
          <w:bCs/>
        </w:rPr>
      </w:pPr>
    </w:p>
    <w:p w:rsidR="001F0F9A" w:rsidRPr="001122DD" w:rsidRDefault="001F0F9A" w:rsidP="001F0F9A">
      <w:pPr>
        <w:jc w:val="both"/>
      </w:pPr>
      <w:r w:rsidRPr="001122DD">
        <w:t xml:space="preserve">10 cm vastag </w:t>
      </w:r>
      <w:r>
        <w:t>gipszkarton válaszfal készül az öltözőben.</w:t>
      </w:r>
    </w:p>
    <w:p w:rsidR="00BC064B" w:rsidRPr="00463EB9" w:rsidRDefault="00BC064B" w:rsidP="006975CB">
      <w:pPr>
        <w:spacing w:line="276" w:lineRule="auto"/>
        <w:jc w:val="both"/>
        <w:rPr>
          <w:b/>
          <w:bCs/>
        </w:rPr>
      </w:pPr>
    </w:p>
    <w:p w:rsidR="00BC064B" w:rsidRPr="006E4F85" w:rsidRDefault="00BC064B" w:rsidP="006975CB">
      <w:pPr>
        <w:spacing w:line="276" w:lineRule="auto"/>
        <w:jc w:val="both"/>
        <w:rPr>
          <w:i/>
        </w:rPr>
      </w:pPr>
      <w:r w:rsidRPr="006E4F85">
        <w:rPr>
          <w:b/>
          <w:bCs/>
          <w:i/>
        </w:rPr>
        <w:t>XVI. Kémények:</w:t>
      </w:r>
    </w:p>
    <w:p w:rsidR="00BC064B" w:rsidRPr="00463EB9" w:rsidRDefault="00BC064B" w:rsidP="006975CB">
      <w:pPr>
        <w:spacing w:line="276" w:lineRule="auto"/>
        <w:jc w:val="both"/>
      </w:pPr>
    </w:p>
    <w:p w:rsidR="001F0F9A" w:rsidRPr="001122DD" w:rsidRDefault="001F0F9A" w:rsidP="001F0F9A">
      <w:pPr>
        <w:jc w:val="both"/>
      </w:pPr>
      <w:r>
        <w:t>Az épületen belüli 2 db kémény visszabontásra kerül a födémig. Új nem</w:t>
      </w:r>
      <w:r w:rsidRPr="001122DD">
        <w:t xml:space="preserve"> készül.</w:t>
      </w:r>
    </w:p>
    <w:p w:rsidR="00BC064B" w:rsidRPr="00463EB9" w:rsidRDefault="00BC064B" w:rsidP="006975CB">
      <w:pPr>
        <w:spacing w:line="276" w:lineRule="auto"/>
        <w:jc w:val="both"/>
        <w:rPr>
          <w:b/>
          <w:bCs/>
        </w:rPr>
      </w:pPr>
    </w:p>
    <w:p w:rsidR="00BC064B" w:rsidRPr="006E4F85" w:rsidRDefault="00BC064B" w:rsidP="006975CB">
      <w:pPr>
        <w:spacing w:line="276" w:lineRule="auto"/>
        <w:jc w:val="both"/>
        <w:rPr>
          <w:b/>
          <w:bCs/>
          <w:i/>
        </w:rPr>
      </w:pPr>
      <w:r w:rsidRPr="006E4F85">
        <w:rPr>
          <w:b/>
          <w:bCs/>
          <w:i/>
        </w:rPr>
        <w:t>XVI. Járdák:</w:t>
      </w:r>
    </w:p>
    <w:p w:rsidR="00BC064B" w:rsidRPr="00463EB9" w:rsidRDefault="00BC064B" w:rsidP="006975CB">
      <w:pPr>
        <w:spacing w:line="276" w:lineRule="auto"/>
        <w:jc w:val="both"/>
        <w:rPr>
          <w:b/>
          <w:bCs/>
        </w:rPr>
      </w:pPr>
    </w:p>
    <w:p w:rsidR="001F0F9A" w:rsidRPr="001122DD" w:rsidRDefault="001F0F9A" w:rsidP="001F0F9A">
      <w:pPr>
        <w:jc w:val="both"/>
      </w:pPr>
      <w:r w:rsidRPr="001122DD">
        <w:t xml:space="preserve">A tükör kiemelését követően tömörített kavicságyat kell készíteni, amelyre </w:t>
      </w:r>
      <w:r>
        <w:t>8</w:t>
      </w:r>
      <w:r w:rsidRPr="001122DD">
        <w:t xml:space="preserve"> cm, 2,5%-os lejtésű díszburkolat járda készül. (metszetek szerint)</w:t>
      </w:r>
    </w:p>
    <w:p w:rsidR="00A63F3F" w:rsidRDefault="00A63F3F" w:rsidP="006975CB">
      <w:pPr>
        <w:spacing w:line="276" w:lineRule="auto"/>
        <w:jc w:val="both"/>
        <w:rPr>
          <w:b/>
          <w:bCs/>
          <w:i/>
        </w:rPr>
      </w:pPr>
    </w:p>
    <w:p w:rsidR="00BC064B" w:rsidRPr="006E4F85" w:rsidRDefault="00BC064B" w:rsidP="006975CB">
      <w:pPr>
        <w:spacing w:line="276" w:lineRule="auto"/>
        <w:jc w:val="both"/>
        <w:rPr>
          <w:b/>
          <w:bCs/>
          <w:i/>
        </w:rPr>
      </w:pPr>
      <w:r w:rsidRPr="006E4F85">
        <w:rPr>
          <w:b/>
          <w:bCs/>
          <w:i/>
        </w:rPr>
        <w:t>XVII. Oldalfal</w:t>
      </w:r>
      <w:r w:rsidR="001122DD">
        <w:rPr>
          <w:b/>
          <w:bCs/>
          <w:i/>
        </w:rPr>
        <w:t>vakolat</w:t>
      </w:r>
      <w:r w:rsidRPr="006E4F85">
        <w:rPr>
          <w:b/>
          <w:bCs/>
          <w:i/>
        </w:rPr>
        <w:t>:</w:t>
      </w:r>
    </w:p>
    <w:p w:rsidR="00A63F3F" w:rsidRDefault="00A63F3F" w:rsidP="001122DD">
      <w:pPr>
        <w:jc w:val="both"/>
        <w:rPr>
          <w:b/>
          <w:bCs/>
        </w:rPr>
      </w:pPr>
    </w:p>
    <w:p w:rsidR="001F0F9A" w:rsidRPr="001122DD" w:rsidRDefault="001F0F9A" w:rsidP="001F0F9A">
      <w:pPr>
        <w:jc w:val="both"/>
      </w:pPr>
      <w:r w:rsidRPr="001122DD">
        <w:t xml:space="preserve">A tégla és beton felületekre megfelelő alapozást követően sima oldalfalvakolat készül Hvb-4 </w:t>
      </w:r>
      <w:proofErr w:type="spellStart"/>
      <w:r w:rsidRPr="001122DD">
        <w:t>mc</w:t>
      </w:r>
      <w:proofErr w:type="spellEnd"/>
      <w:r w:rsidRPr="001122DD">
        <w:t xml:space="preserve"> minőségű vakoló cementes mészhabarccsal.</w:t>
      </w:r>
    </w:p>
    <w:p w:rsidR="00902411" w:rsidRPr="00463EB9" w:rsidRDefault="00902411" w:rsidP="006975CB">
      <w:pPr>
        <w:spacing w:line="276" w:lineRule="auto"/>
        <w:jc w:val="both"/>
      </w:pPr>
    </w:p>
    <w:p w:rsidR="00BC064B" w:rsidRPr="006E4F85" w:rsidRDefault="00BC064B" w:rsidP="006975CB">
      <w:pPr>
        <w:spacing w:line="276" w:lineRule="auto"/>
        <w:jc w:val="both"/>
        <w:rPr>
          <w:i/>
        </w:rPr>
      </w:pPr>
      <w:r w:rsidRPr="006E4F85">
        <w:rPr>
          <w:b/>
          <w:bCs/>
          <w:i/>
        </w:rPr>
        <w:t>XVIII. Mennyezet</w:t>
      </w:r>
      <w:r w:rsidR="001122DD">
        <w:rPr>
          <w:b/>
          <w:bCs/>
          <w:i/>
        </w:rPr>
        <w:t>vakolat</w:t>
      </w:r>
      <w:r w:rsidRPr="006E4F85">
        <w:rPr>
          <w:b/>
          <w:bCs/>
          <w:i/>
        </w:rPr>
        <w:t>:</w:t>
      </w:r>
    </w:p>
    <w:p w:rsidR="00BC064B" w:rsidRPr="00463EB9" w:rsidRDefault="00BC064B" w:rsidP="006975CB">
      <w:pPr>
        <w:spacing w:line="276" w:lineRule="auto"/>
        <w:jc w:val="both"/>
      </w:pPr>
    </w:p>
    <w:p w:rsidR="001F0F9A" w:rsidRPr="001122DD" w:rsidRDefault="001F0F9A" w:rsidP="001F0F9A">
      <w:pPr>
        <w:jc w:val="both"/>
      </w:pPr>
      <w:r>
        <w:t>Nem készül</w:t>
      </w:r>
      <w:r w:rsidRPr="001122DD">
        <w:t>.</w:t>
      </w:r>
    </w:p>
    <w:p w:rsidR="001F0F9A" w:rsidRDefault="001F0F9A" w:rsidP="006975CB">
      <w:pPr>
        <w:spacing w:line="276" w:lineRule="auto"/>
        <w:jc w:val="both"/>
      </w:pPr>
    </w:p>
    <w:p w:rsidR="00BC064B" w:rsidRPr="006E4F85" w:rsidRDefault="00BC064B" w:rsidP="006975CB">
      <w:pPr>
        <w:spacing w:line="276" w:lineRule="auto"/>
        <w:jc w:val="both"/>
        <w:rPr>
          <w:b/>
          <w:bCs/>
          <w:i/>
        </w:rPr>
      </w:pPr>
      <w:r w:rsidRPr="006E4F85">
        <w:rPr>
          <w:b/>
          <w:bCs/>
          <w:i/>
        </w:rPr>
        <w:t>XIX. Homlokzat</w:t>
      </w:r>
      <w:r w:rsidR="001122DD">
        <w:rPr>
          <w:b/>
          <w:bCs/>
          <w:i/>
        </w:rPr>
        <w:t>vakolat és homlokzatburkolat</w:t>
      </w:r>
      <w:r w:rsidRPr="006E4F85">
        <w:rPr>
          <w:b/>
          <w:bCs/>
          <w:i/>
        </w:rPr>
        <w:t>:</w:t>
      </w:r>
    </w:p>
    <w:p w:rsidR="00BC064B" w:rsidRPr="00463EB9" w:rsidRDefault="00BC064B" w:rsidP="006975CB">
      <w:pPr>
        <w:spacing w:line="276" w:lineRule="auto"/>
        <w:jc w:val="both"/>
        <w:rPr>
          <w:b/>
          <w:bCs/>
        </w:rPr>
      </w:pPr>
    </w:p>
    <w:p w:rsidR="001F0F9A" w:rsidRPr="001122DD" w:rsidRDefault="001F0F9A" w:rsidP="001F0F9A">
      <w:pPr>
        <w:jc w:val="both"/>
      </w:pPr>
      <w:r w:rsidRPr="001122DD">
        <w:t xml:space="preserve">Az épület homlokzatán külső kézi vakolat készül, amelynek felhordása előtt az alapfelületet elő kell kezelni. A külső homlokzaton a homlokzati terveknek megfelelő anyagokkal készül a </w:t>
      </w:r>
      <w:r w:rsidRPr="001122DD">
        <w:lastRenderedPageBreak/>
        <w:t>színezés.</w:t>
      </w:r>
      <w:r>
        <w:t xml:space="preserve"> Az épület a homlokzatokon jelölt helyen </w:t>
      </w:r>
      <w:proofErr w:type="gramStart"/>
      <w:r>
        <w:t>deszka borítást</w:t>
      </w:r>
      <w:proofErr w:type="gramEnd"/>
      <w:r>
        <w:t xml:space="preserve"> kap, melyet a megfelelő felületkezeléssel kell ellátni.  </w:t>
      </w:r>
      <w:r w:rsidRPr="001122DD">
        <w:t xml:space="preserve"> </w:t>
      </w:r>
    </w:p>
    <w:p w:rsidR="00BC064B" w:rsidRPr="00463EB9" w:rsidRDefault="00BC064B" w:rsidP="006975CB">
      <w:pPr>
        <w:spacing w:line="276" w:lineRule="auto"/>
        <w:jc w:val="both"/>
        <w:rPr>
          <w:b/>
          <w:bCs/>
        </w:rPr>
      </w:pPr>
    </w:p>
    <w:p w:rsidR="00BC064B" w:rsidRPr="006E4F85" w:rsidRDefault="00BC064B" w:rsidP="006975CB">
      <w:pPr>
        <w:spacing w:line="276" w:lineRule="auto"/>
        <w:jc w:val="both"/>
        <w:rPr>
          <w:b/>
          <w:bCs/>
          <w:i/>
        </w:rPr>
      </w:pPr>
      <w:r w:rsidRPr="006E4F85">
        <w:rPr>
          <w:b/>
          <w:bCs/>
          <w:i/>
        </w:rPr>
        <w:t>XX. Fedélszerkezet:</w:t>
      </w:r>
    </w:p>
    <w:p w:rsidR="00BC064B" w:rsidRPr="00463EB9" w:rsidRDefault="00BC064B" w:rsidP="006975CB">
      <w:pPr>
        <w:spacing w:line="276" w:lineRule="auto"/>
        <w:jc w:val="both"/>
      </w:pPr>
    </w:p>
    <w:p w:rsidR="001F0F9A" w:rsidRPr="00CD6E5A" w:rsidRDefault="001F0F9A" w:rsidP="001F0F9A">
      <w:pPr>
        <w:jc w:val="both"/>
      </w:pPr>
      <w:r>
        <w:t>A</w:t>
      </w:r>
      <w:r w:rsidRPr="00CD6E5A">
        <w:t xml:space="preserve"> </w:t>
      </w:r>
      <w:r>
        <w:t>rámpa</w:t>
      </w:r>
      <w:r w:rsidRPr="00CD6E5A">
        <w:t xml:space="preserve"> lefedését </w:t>
      </w:r>
      <w:r>
        <w:t xml:space="preserve">üres, </w:t>
      </w:r>
      <w:proofErr w:type="spellStart"/>
      <w:r>
        <w:t>félnyereg</w:t>
      </w:r>
      <w:proofErr w:type="spellEnd"/>
      <w:r>
        <w:t xml:space="preserve"> fedél</w:t>
      </w:r>
      <w:r w:rsidRPr="00CD6E5A">
        <w:t>sz</w:t>
      </w:r>
      <w:r>
        <w:t>erkezet</w:t>
      </w:r>
      <w:r w:rsidRPr="00CD6E5A">
        <w:t xml:space="preserve"> biztosítja. </w:t>
      </w:r>
      <w:r>
        <w:t>A</w:t>
      </w:r>
      <w:r w:rsidRPr="00CD6E5A">
        <w:t xml:space="preserve"> szarufák talpszelemen</w:t>
      </w:r>
      <w:r>
        <w:t>re támaszkodnak</w:t>
      </w:r>
      <w:r w:rsidRPr="00CD6E5A">
        <w:t xml:space="preserve">. Az </w:t>
      </w:r>
      <w:r>
        <w:t>előtető</w:t>
      </w:r>
      <w:r w:rsidRPr="00CD6E5A">
        <w:t xml:space="preserve"> tetőszerkezete I. oszt fenyőgerendákból készül. Az </w:t>
      </w:r>
      <w:r>
        <w:t>előtető</w:t>
      </w:r>
      <w:r w:rsidRPr="00CD6E5A">
        <w:t xml:space="preserve"> tetőszerkezete hagyományos ácskötésekkel készülő ácsszerkezet. A fa szerkezetek vasbeton vagy falazott szerkezethez rögzítése a kereskedelmi forgalomban kapható lakatos segédszerkezettel történik, ezekről külön rajzot a tervdokumentáció - mind segédszerkezetről - nem tartalmaz. A tetőszerkezet látszó elemei gyalult, csiszolt felülettel készülnek. A tetőszerkezet látszó elemeinél a </w:t>
      </w:r>
      <w:proofErr w:type="gramStart"/>
      <w:r w:rsidRPr="00CD6E5A">
        <w:t>fa anyagok</w:t>
      </w:r>
      <w:proofErr w:type="gramEnd"/>
      <w:r w:rsidRPr="00CD6E5A">
        <w:t xml:space="preserve"> sűrűsége: 6-7 évgyűrű/cm. Beépítés előtt gondoskodni kell a fa elemek gomba- és rovarkártevők, valamint tűz elleni védelméről. (pl. TETOL-FB és MIKOTOX).</w:t>
      </w:r>
    </w:p>
    <w:p w:rsidR="001D78B8" w:rsidRPr="00463EB9" w:rsidRDefault="001D78B8" w:rsidP="006975CB">
      <w:pPr>
        <w:spacing w:line="276" w:lineRule="auto"/>
        <w:jc w:val="both"/>
        <w:rPr>
          <w:b/>
          <w:bCs/>
        </w:rPr>
      </w:pPr>
    </w:p>
    <w:p w:rsidR="00BC064B" w:rsidRPr="006E4F85" w:rsidRDefault="00BC064B" w:rsidP="006975CB">
      <w:pPr>
        <w:spacing w:line="276" w:lineRule="auto"/>
        <w:jc w:val="both"/>
        <w:rPr>
          <w:b/>
          <w:bCs/>
          <w:i/>
        </w:rPr>
      </w:pPr>
      <w:r w:rsidRPr="006E4F85">
        <w:rPr>
          <w:b/>
          <w:bCs/>
          <w:i/>
        </w:rPr>
        <w:t xml:space="preserve">XXI. </w:t>
      </w:r>
      <w:r w:rsidR="00CD6E5A">
        <w:rPr>
          <w:b/>
          <w:bCs/>
          <w:i/>
        </w:rPr>
        <w:t>Tetőlécezés</w:t>
      </w:r>
      <w:r w:rsidRPr="006E4F85">
        <w:rPr>
          <w:b/>
          <w:bCs/>
          <w:i/>
        </w:rPr>
        <w:t>:</w:t>
      </w:r>
    </w:p>
    <w:p w:rsidR="00BC064B" w:rsidRPr="00463EB9" w:rsidRDefault="00BC064B" w:rsidP="006975CB">
      <w:pPr>
        <w:spacing w:line="276" w:lineRule="auto"/>
        <w:jc w:val="both"/>
      </w:pPr>
    </w:p>
    <w:p w:rsidR="001F0F9A" w:rsidRPr="00CD6E5A" w:rsidRDefault="001F0F9A" w:rsidP="001F0F9A">
      <w:pPr>
        <w:jc w:val="both"/>
      </w:pPr>
      <w:r>
        <w:t>Az</w:t>
      </w:r>
      <w:r w:rsidRPr="00CD6E5A">
        <w:t xml:space="preserve"> ellenlécezés és porhó elleni fólia védelemmel (páraáteresztő fólia), </w:t>
      </w:r>
      <w:r>
        <w:t>50</w:t>
      </w:r>
      <w:r w:rsidRPr="00CD6E5A">
        <w:t>/</w:t>
      </w:r>
      <w:r>
        <w:t>40</w:t>
      </w:r>
      <w:r w:rsidRPr="00CD6E5A">
        <w:t xml:space="preserve"> mm méretben. A beépítés előtt a lécek gomba- és rovarkártevők elleni védelemről is gondoskodni kell.</w:t>
      </w:r>
    </w:p>
    <w:p w:rsidR="00BC064B" w:rsidRPr="00463EB9" w:rsidRDefault="00BC064B" w:rsidP="00CD6E5A">
      <w:pPr>
        <w:jc w:val="both"/>
      </w:pPr>
    </w:p>
    <w:p w:rsidR="00BC064B" w:rsidRPr="006E4F85" w:rsidRDefault="00BC064B" w:rsidP="006975CB">
      <w:pPr>
        <w:spacing w:line="276" w:lineRule="auto"/>
        <w:jc w:val="both"/>
        <w:rPr>
          <w:b/>
          <w:bCs/>
          <w:i/>
        </w:rPr>
      </w:pPr>
      <w:r w:rsidRPr="006E4F85">
        <w:rPr>
          <w:b/>
          <w:bCs/>
          <w:i/>
        </w:rPr>
        <w:t>XXII. Deszkázások:</w:t>
      </w:r>
    </w:p>
    <w:p w:rsidR="00BC064B" w:rsidRPr="00463EB9" w:rsidRDefault="00BC064B" w:rsidP="006975CB">
      <w:pPr>
        <w:spacing w:line="276" w:lineRule="auto"/>
        <w:jc w:val="both"/>
        <w:rPr>
          <w:b/>
          <w:bCs/>
        </w:rPr>
      </w:pPr>
    </w:p>
    <w:p w:rsidR="001F0F9A" w:rsidRPr="00CD6E5A" w:rsidRDefault="001F0F9A" w:rsidP="001F0F9A">
      <w:pPr>
        <w:jc w:val="both"/>
      </w:pPr>
      <w:r w:rsidRPr="00CD6E5A">
        <w:t>A deszkázások 2/15 cm méretű gyalult, csaphornyos hajópadlóból készülnek. A beépítés előtt a deszkák rovar- és gomba kártevők elleni védelméről gondoskodni kell.</w:t>
      </w:r>
    </w:p>
    <w:p w:rsidR="00BC064B" w:rsidRPr="00463EB9" w:rsidRDefault="00BC064B" w:rsidP="006975CB">
      <w:pPr>
        <w:spacing w:line="276" w:lineRule="auto"/>
        <w:jc w:val="both"/>
        <w:rPr>
          <w:b/>
          <w:bCs/>
        </w:rPr>
      </w:pPr>
    </w:p>
    <w:p w:rsidR="00BC064B" w:rsidRPr="006E4F85" w:rsidRDefault="00BC064B" w:rsidP="006975CB">
      <w:pPr>
        <w:spacing w:line="276" w:lineRule="auto"/>
        <w:jc w:val="both"/>
        <w:rPr>
          <w:b/>
          <w:bCs/>
          <w:i/>
        </w:rPr>
      </w:pPr>
      <w:r w:rsidRPr="006E4F85">
        <w:rPr>
          <w:b/>
          <w:bCs/>
          <w:i/>
        </w:rPr>
        <w:t>XXIII. Talajnedvesség elleni szigetelés:</w:t>
      </w:r>
    </w:p>
    <w:p w:rsidR="00BC064B" w:rsidRPr="00463EB9" w:rsidRDefault="00BC064B" w:rsidP="006975CB">
      <w:pPr>
        <w:spacing w:line="276" w:lineRule="auto"/>
        <w:jc w:val="both"/>
        <w:rPr>
          <w:b/>
          <w:bCs/>
        </w:rPr>
      </w:pPr>
    </w:p>
    <w:p w:rsidR="00192AA3" w:rsidRDefault="001F0F9A" w:rsidP="00192AA3">
      <w:pPr>
        <w:jc w:val="both"/>
      </w:pPr>
      <w:r>
        <w:t>Az óvoda épületén utólagos falszigetelés készül injektálással.</w:t>
      </w:r>
      <w:r w:rsidR="00192AA3">
        <w:t xml:space="preserve"> </w:t>
      </w:r>
      <w:r w:rsidR="00192AA3">
        <w:t>Az inhomogén falszerkezetre való tekintettel a talajnedvesség elleni utól</w:t>
      </w:r>
      <w:r w:rsidR="00192AA3">
        <w:t xml:space="preserve">agos vízszintes falszigetelést </w:t>
      </w:r>
      <w:proofErr w:type="gramStart"/>
      <w:r w:rsidR="00192AA3">
        <w:t>középnyomáson  a</w:t>
      </w:r>
      <w:proofErr w:type="gramEnd"/>
      <w:r w:rsidR="00192AA3">
        <w:t xml:space="preserve">  falszerkezet  kapilláris  hálózatába  juttatott,  </w:t>
      </w:r>
      <w:proofErr w:type="spellStart"/>
      <w:r w:rsidR="00192AA3">
        <w:t>hirdofó</w:t>
      </w:r>
      <w:r w:rsidR="00192AA3">
        <w:t>bizáló</w:t>
      </w:r>
      <w:proofErr w:type="spellEnd"/>
      <w:r w:rsidR="00192AA3">
        <w:t xml:space="preserve">  hatású  </w:t>
      </w:r>
      <w:proofErr w:type="spellStart"/>
      <w:r w:rsidR="00192AA3">
        <w:t>sziloxánbázisú</w:t>
      </w:r>
      <w:proofErr w:type="spellEnd"/>
      <w:r w:rsidR="00192AA3">
        <w:t xml:space="preserve"> </w:t>
      </w:r>
      <w:r w:rsidR="00192AA3">
        <w:t>injektáló folyadékkal javasoljuk elkészíteni, az alábbi lépésekben:</w:t>
      </w:r>
      <w:r w:rsidR="0019407D">
        <w:t xml:space="preserve"> </w:t>
      </w:r>
    </w:p>
    <w:p w:rsidR="00192AA3" w:rsidRDefault="0019407D" w:rsidP="00192AA3">
      <w:pPr>
        <w:pStyle w:val="Listaszerbekezds"/>
        <w:numPr>
          <w:ilvl w:val="0"/>
          <w:numId w:val="4"/>
        </w:numPr>
        <w:jc w:val="both"/>
      </w:pPr>
      <w:r>
        <w:t xml:space="preserve">Injektáló furatok készítése egy sorban, 12-16 cm </w:t>
      </w:r>
      <w:r>
        <w:t xml:space="preserve">furattávolság alkalmazásával a </w:t>
      </w:r>
      <w:proofErr w:type="gramStart"/>
      <w:r>
        <w:t>falazat  állapotának</w:t>
      </w:r>
      <w:proofErr w:type="gramEnd"/>
      <w:r>
        <w:t xml:space="preserve">  függvényében.  </w:t>
      </w:r>
      <w:proofErr w:type="gramStart"/>
      <w:r>
        <w:t>Furatátmérő  20</w:t>
      </w:r>
      <w:proofErr w:type="gramEnd"/>
      <w:r>
        <w:t xml:space="preserve">  mm.  </w:t>
      </w:r>
      <w:proofErr w:type="gramStart"/>
      <w:r>
        <w:t>A  furatokat</w:t>
      </w:r>
      <w:proofErr w:type="gramEnd"/>
      <w:r>
        <w:t xml:space="preserve">  úgy  kell</w:t>
      </w:r>
      <w:r>
        <w:t xml:space="preserve"> </w:t>
      </w:r>
      <w:r>
        <w:t>elkészíteni,  hogy  azok  az  aljzat  felett  induljanak,  fer</w:t>
      </w:r>
      <w:r>
        <w:t xml:space="preserve">dén  lefelé  mutassanak  és  a </w:t>
      </w:r>
      <w:r>
        <w:t>falazat túlsó síkja előtt 8 cm-rel érjenek véget</w:t>
      </w:r>
      <w:r>
        <w:t xml:space="preserve">. </w:t>
      </w:r>
    </w:p>
    <w:p w:rsidR="00192AA3" w:rsidRDefault="0019407D" w:rsidP="00192AA3">
      <w:pPr>
        <w:pStyle w:val="Listaszerbekezds"/>
        <w:numPr>
          <w:ilvl w:val="0"/>
          <w:numId w:val="4"/>
        </w:numPr>
        <w:jc w:val="both"/>
      </w:pPr>
      <w:r w:rsidRPr="0019407D">
        <w:t>Injektáló furatok tisztítása, portalanítása sűrített levegővel</w:t>
      </w:r>
      <w:r>
        <w:t xml:space="preserve">. </w:t>
      </w:r>
    </w:p>
    <w:p w:rsidR="00192AA3" w:rsidRDefault="0019407D" w:rsidP="00192AA3">
      <w:pPr>
        <w:pStyle w:val="Listaszerbekezds"/>
        <w:numPr>
          <w:ilvl w:val="0"/>
          <w:numId w:val="4"/>
        </w:numPr>
        <w:jc w:val="both"/>
      </w:pPr>
      <w:proofErr w:type="spellStart"/>
      <w:r>
        <w:t>Sziloxán</w:t>
      </w:r>
      <w:proofErr w:type="spellEnd"/>
      <w:r>
        <w:t xml:space="preserve">  </w:t>
      </w:r>
      <w:proofErr w:type="spellStart"/>
      <w:proofErr w:type="gramStart"/>
      <w:r>
        <w:t>mikroemulzió</w:t>
      </w:r>
      <w:proofErr w:type="spellEnd"/>
      <w:r>
        <w:t xml:space="preserve">  koncentrátum</w:t>
      </w:r>
      <w:proofErr w:type="gramEnd"/>
      <w:r>
        <w:t xml:space="preserve">  (pl.  SCHOMBU</w:t>
      </w:r>
      <w:r>
        <w:t xml:space="preserve">RG  AQUAFIN  IB-2,  MC  OXAL </w:t>
      </w:r>
      <w:r>
        <w:t xml:space="preserve">HSL,  stb.)  bejuttatása  a  furatokba.  </w:t>
      </w:r>
      <w:proofErr w:type="gramStart"/>
      <w:r>
        <w:t>Anyagfelhaszná</w:t>
      </w:r>
      <w:r>
        <w:t>lás  minimum</w:t>
      </w:r>
      <w:proofErr w:type="gramEnd"/>
      <w:r>
        <w:t xml:space="preserve">  18-20  liter/m2, </w:t>
      </w:r>
      <w:r>
        <w:t>hígítási arány 1:9.</w:t>
      </w:r>
      <w:r>
        <w:t xml:space="preserve"> </w:t>
      </w:r>
    </w:p>
    <w:p w:rsidR="0019407D" w:rsidRDefault="0019407D" w:rsidP="00192AA3">
      <w:pPr>
        <w:pStyle w:val="Listaszerbekezds"/>
        <w:numPr>
          <w:ilvl w:val="0"/>
          <w:numId w:val="4"/>
        </w:numPr>
        <w:jc w:val="both"/>
      </w:pPr>
      <w:proofErr w:type="gramStart"/>
      <w:r>
        <w:t>Furatok  feltöltése</w:t>
      </w:r>
      <w:proofErr w:type="gramEnd"/>
      <w:r>
        <w:t xml:space="preserve">  speciális  üregkitöltő  habarccsal  (pl.  MC  OXAL  VP-IV, </w:t>
      </w:r>
    </w:p>
    <w:p w:rsidR="001F0F9A" w:rsidRDefault="0019407D" w:rsidP="00192AA3">
      <w:pPr>
        <w:ind w:firstLine="708"/>
        <w:jc w:val="both"/>
      </w:pPr>
      <w:r>
        <w:t>SCHOMBURG ASOCRET BM)</w:t>
      </w:r>
      <w:r>
        <w:t>.</w:t>
      </w:r>
    </w:p>
    <w:p w:rsidR="000505E8" w:rsidRPr="00CD6E5A" w:rsidRDefault="000505E8" w:rsidP="00CD6E5A">
      <w:pPr>
        <w:jc w:val="both"/>
      </w:pPr>
    </w:p>
    <w:p w:rsidR="00BC064B" w:rsidRPr="006E4F85" w:rsidRDefault="00BC064B" w:rsidP="006975CB">
      <w:pPr>
        <w:spacing w:line="276" w:lineRule="auto"/>
        <w:jc w:val="both"/>
        <w:rPr>
          <w:b/>
          <w:bCs/>
          <w:i/>
        </w:rPr>
      </w:pPr>
      <w:r w:rsidRPr="006E4F85">
        <w:rPr>
          <w:b/>
          <w:bCs/>
          <w:i/>
        </w:rPr>
        <w:t>XXIV. Páratechnikai szigetelés:</w:t>
      </w:r>
    </w:p>
    <w:p w:rsidR="00BC064B" w:rsidRPr="00463EB9" w:rsidRDefault="00BC064B" w:rsidP="006975CB">
      <w:pPr>
        <w:spacing w:line="276" w:lineRule="auto"/>
        <w:jc w:val="both"/>
      </w:pPr>
    </w:p>
    <w:p w:rsidR="00BC064B" w:rsidRDefault="000505E8" w:rsidP="000505E8">
      <w:pPr>
        <w:jc w:val="both"/>
      </w:pPr>
      <w:r w:rsidRPr="000505E8">
        <w:t>0,2 mm vastag polié</w:t>
      </w:r>
      <w:r>
        <w:t xml:space="preserve">szter </w:t>
      </w:r>
      <w:r w:rsidRPr="000505E8">
        <w:t xml:space="preserve">páraáteresztő fólia </w:t>
      </w:r>
      <w:proofErr w:type="spellStart"/>
      <w:r w:rsidRPr="000505E8">
        <w:t>poliakril</w:t>
      </w:r>
      <w:proofErr w:type="spellEnd"/>
      <w:r w:rsidRPr="000505E8">
        <w:t xml:space="preserve"> felső ré</w:t>
      </w:r>
      <w:r>
        <w:t xml:space="preserve">teggel </w:t>
      </w:r>
      <w:r w:rsidRPr="000505E8">
        <w:t>páraáteresztő alátétfólia,</w:t>
      </w:r>
      <w:r>
        <w:t xml:space="preserve"> </w:t>
      </w:r>
      <w:r w:rsidRPr="000505E8">
        <w:t>15 cm-es átfedé</w:t>
      </w:r>
      <w:r>
        <w:t xml:space="preserve">ssel, </w:t>
      </w:r>
      <w:r w:rsidRPr="000505E8">
        <w:t>öntapadó ragasztócsíkkal rögzítve</w:t>
      </w:r>
      <w:r>
        <w:t>.</w:t>
      </w:r>
    </w:p>
    <w:p w:rsidR="00902411" w:rsidRPr="00463EB9" w:rsidRDefault="00902411" w:rsidP="000505E8">
      <w:pPr>
        <w:jc w:val="both"/>
      </w:pPr>
    </w:p>
    <w:p w:rsidR="00BC064B" w:rsidRPr="006E4F85" w:rsidRDefault="00BC064B" w:rsidP="006975CB">
      <w:pPr>
        <w:spacing w:line="276" w:lineRule="auto"/>
        <w:jc w:val="both"/>
        <w:rPr>
          <w:b/>
          <w:bCs/>
          <w:i/>
        </w:rPr>
      </w:pPr>
      <w:r w:rsidRPr="006E4F85">
        <w:rPr>
          <w:b/>
          <w:bCs/>
          <w:i/>
        </w:rPr>
        <w:t>XXV. Hőszigetelések:</w:t>
      </w:r>
    </w:p>
    <w:p w:rsidR="00BC064B" w:rsidRPr="00463EB9" w:rsidRDefault="00BC064B" w:rsidP="006975CB">
      <w:pPr>
        <w:spacing w:line="276" w:lineRule="auto"/>
        <w:jc w:val="both"/>
      </w:pPr>
    </w:p>
    <w:p w:rsidR="00192AA3" w:rsidRDefault="00192AA3" w:rsidP="00192AA3">
      <w:pPr>
        <w:spacing w:line="276" w:lineRule="auto"/>
        <w:jc w:val="both"/>
      </w:pPr>
      <w:r>
        <w:t>Zárófödém: 20 cm kőzetgyapot hőszigetelés.</w:t>
      </w:r>
    </w:p>
    <w:p w:rsidR="00192AA3" w:rsidRDefault="00192AA3" w:rsidP="00192AA3">
      <w:pPr>
        <w:spacing w:line="276" w:lineRule="auto"/>
        <w:jc w:val="both"/>
      </w:pPr>
      <w:r>
        <w:t>Homlokzat: 16 cm EPS polisztirolhab hőszigetelés.</w:t>
      </w:r>
      <w:r w:rsidRPr="00463EB9">
        <w:t xml:space="preserve"> </w:t>
      </w:r>
    </w:p>
    <w:p w:rsidR="00192AA3" w:rsidRPr="00463EB9" w:rsidRDefault="00192AA3" w:rsidP="00192AA3">
      <w:pPr>
        <w:spacing w:line="276" w:lineRule="auto"/>
        <w:jc w:val="both"/>
      </w:pPr>
      <w:r>
        <w:lastRenderedPageBreak/>
        <w:t>Lábazat: 12 cm XPS polisztirolhab hőszigetelés.</w:t>
      </w:r>
      <w:r w:rsidRPr="00463EB9">
        <w:t xml:space="preserve"> </w:t>
      </w:r>
    </w:p>
    <w:p w:rsidR="00BC064B" w:rsidRPr="00463EB9" w:rsidRDefault="00BC064B" w:rsidP="006975CB">
      <w:pPr>
        <w:spacing w:line="276" w:lineRule="auto"/>
        <w:jc w:val="both"/>
        <w:rPr>
          <w:b/>
          <w:bCs/>
        </w:rPr>
      </w:pPr>
    </w:p>
    <w:p w:rsidR="00BC064B" w:rsidRPr="006E4F85" w:rsidRDefault="00BC064B" w:rsidP="006975CB">
      <w:pPr>
        <w:spacing w:line="276" w:lineRule="auto"/>
        <w:jc w:val="both"/>
        <w:rPr>
          <w:b/>
          <w:bCs/>
          <w:i/>
        </w:rPr>
      </w:pPr>
      <w:r w:rsidRPr="006E4F85">
        <w:rPr>
          <w:b/>
          <w:bCs/>
          <w:i/>
        </w:rPr>
        <w:t>XXVI. Tetőfedések:</w:t>
      </w:r>
    </w:p>
    <w:p w:rsidR="00BC064B" w:rsidRPr="00463EB9" w:rsidRDefault="00BC064B" w:rsidP="006975CB">
      <w:pPr>
        <w:spacing w:line="276" w:lineRule="auto"/>
        <w:jc w:val="both"/>
      </w:pPr>
    </w:p>
    <w:p w:rsidR="00192AA3" w:rsidRPr="00B5106E" w:rsidRDefault="00192AA3" w:rsidP="00192AA3">
      <w:pPr>
        <w:spacing w:line="276" w:lineRule="auto"/>
        <w:jc w:val="both"/>
      </w:pPr>
      <w:r w:rsidRPr="00B5106E">
        <w:t xml:space="preserve">A tetőszerkezet hódfarkú </w:t>
      </w:r>
      <w:r>
        <w:t>CREATON</w:t>
      </w:r>
      <w:r w:rsidRPr="00B5106E">
        <w:t xml:space="preserve"> kerámia cseréppel kerül lefedésre a </w:t>
      </w:r>
      <w:proofErr w:type="gramStart"/>
      <w:r w:rsidRPr="00B5106E">
        <w:t>cserép fedésre</w:t>
      </w:r>
      <w:proofErr w:type="gramEnd"/>
      <w:r w:rsidRPr="00B5106E">
        <w:t xml:space="preserve"> vonatkozó előírások megtartásával. A kivitelezés során be kell építeni a műszaki előírások szerinti hófogó, szellőző és egyéb elemeket.  A szellőzőcserép a héjazat és az alátétfólia közötti légrés kiszellőztetésére szolgál. A szellőző-cserepeket a gerinc alatti második sorban kell elhelyez</w:t>
      </w:r>
      <w:r>
        <w:t xml:space="preserve">ni. Anyagszükséglete: 1 db/6m2. </w:t>
      </w:r>
      <w:r w:rsidRPr="00B5106E">
        <w:t>Az ereszen lévő szellőzési keresztmetszet minimum 200 cm2/m legyen és legalább 2,5 cm magasnak kell lennie.</w:t>
      </w:r>
      <w:r>
        <w:t xml:space="preserve"> </w:t>
      </w:r>
      <w:r w:rsidRPr="00B5106E">
        <w:t xml:space="preserve">Az eresz fölött, </w:t>
      </w:r>
      <w:proofErr w:type="spellStart"/>
      <w:r w:rsidRPr="00B5106E">
        <w:t>kétsorban</w:t>
      </w:r>
      <w:proofErr w:type="spellEnd"/>
      <w:r w:rsidRPr="00B5106E">
        <w:t xml:space="preserve"> </w:t>
      </w:r>
      <w:r>
        <w:t>CREATON</w:t>
      </w:r>
      <w:r w:rsidRPr="00B5106E">
        <w:t xml:space="preserve"> fém hófogót kell beépíteni. </w:t>
      </w:r>
    </w:p>
    <w:p w:rsidR="000A1F7F" w:rsidRPr="000A1F7F" w:rsidRDefault="000A1F7F" w:rsidP="000A1F7F">
      <w:pPr>
        <w:spacing w:line="276" w:lineRule="auto"/>
        <w:jc w:val="both"/>
      </w:pPr>
    </w:p>
    <w:p w:rsidR="00BC064B" w:rsidRPr="006E4F85" w:rsidRDefault="00BC064B" w:rsidP="006975CB">
      <w:pPr>
        <w:spacing w:line="276" w:lineRule="auto"/>
        <w:jc w:val="both"/>
        <w:rPr>
          <w:b/>
          <w:bCs/>
          <w:i/>
        </w:rPr>
      </w:pPr>
      <w:r w:rsidRPr="006E4F85">
        <w:rPr>
          <w:b/>
          <w:bCs/>
          <w:i/>
        </w:rPr>
        <w:t>XXVII. Csatornák:</w:t>
      </w:r>
    </w:p>
    <w:p w:rsidR="00BC064B" w:rsidRPr="00463EB9" w:rsidRDefault="00BC064B" w:rsidP="006975CB">
      <w:pPr>
        <w:spacing w:line="276" w:lineRule="auto"/>
        <w:jc w:val="both"/>
      </w:pPr>
    </w:p>
    <w:p w:rsidR="00192AA3" w:rsidRPr="00463EB9" w:rsidRDefault="00192AA3" w:rsidP="00192AA3">
      <w:pPr>
        <w:spacing w:line="276" w:lineRule="auto"/>
        <w:jc w:val="both"/>
      </w:pPr>
      <w:r w:rsidRPr="00463EB9">
        <w:t>Az eresz- és lefolyócsatornák horganyzott lemez elemekből készülnek. Méretük kiválasztása során figyelembe kell venni a tetőfelületeket és a csapadékvíz nyílt felszíni elvezetést. (javasolt ereszcsatorna méret a 33 cm-es, lefolyó csatorna méret a 33-as)</w:t>
      </w:r>
    </w:p>
    <w:p w:rsidR="001D78B8" w:rsidRPr="00463EB9" w:rsidRDefault="001D78B8" w:rsidP="006975CB">
      <w:pPr>
        <w:spacing w:line="276" w:lineRule="auto"/>
        <w:jc w:val="both"/>
      </w:pPr>
    </w:p>
    <w:p w:rsidR="00BC064B" w:rsidRPr="006E4F85" w:rsidRDefault="00BC064B" w:rsidP="006975CB">
      <w:pPr>
        <w:spacing w:line="276" w:lineRule="auto"/>
        <w:jc w:val="both"/>
        <w:rPr>
          <w:b/>
          <w:bCs/>
          <w:i/>
        </w:rPr>
      </w:pPr>
      <w:r w:rsidRPr="006E4F85">
        <w:rPr>
          <w:b/>
          <w:bCs/>
          <w:i/>
        </w:rPr>
        <w:t>XXVIII. Szegélyek és fallefedések:</w:t>
      </w:r>
    </w:p>
    <w:p w:rsidR="00463EB9" w:rsidRPr="00463EB9" w:rsidRDefault="00463EB9" w:rsidP="006975CB">
      <w:pPr>
        <w:spacing w:line="276" w:lineRule="auto"/>
        <w:jc w:val="both"/>
        <w:rPr>
          <w:b/>
          <w:bCs/>
        </w:rPr>
      </w:pPr>
    </w:p>
    <w:p w:rsidR="00192AA3" w:rsidRPr="00463EB9" w:rsidRDefault="00192AA3" w:rsidP="00192AA3">
      <w:pPr>
        <w:spacing w:line="276" w:lineRule="auto"/>
        <w:jc w:val="both"/>
      </w:pPr>
      <w:r w:rsidRPr="00463EB9">
        <w:t>A szegélyek és a hajlatok horganyzott lemezből kerülnek kialakításra, egyedileg legyártva.</w:t>
      </w:r>
    </w:p>
    <w:p w:rsidR="00BC064B" w:rsidRPr="00463EB9" w:rsidRDefault="00BC064B" w:rsidP="006975CB">
      <w:pPr>
        <w:spacing w:line="276" w:lineRule="auto"/>
        <w:jc w:val="both"/>
        <w:rPr>
          <w:b/>
          <w:bCs/>
        </w:rPr>
      </w:pPr>
    </w:p>
    <w:p w:rsidR="00BC064B" w:rsidRPr="006E4F85" w:rsidRDefault="00BC064B" w:rsidP="006975CB">
      <w:pPr>
        <w:spacing w:line="276" w:lineRule="auto"/>
        <w:jc w:val="both"/>
        <w:rPr>
          <w:b/>
          <w:bCs/>
          <w:i/>
        </w:rPr>
      </w:pPr>
      <w:r w:rsidRPr="006E4F85">
        <w:rPr>
          <w:b/>
          <w:bCs/>
          <w:i/>
        </w:rPr>
        <w:t>XXIX. Párkányok és fallefedések:</w:t>
      </w:r>
    </w:p>
    <w:p w:rsidR="00463EB9" w:rsidRPr="00463EB9" w:rsidRDefault="00463EB9" w:rsidP="006975CB">
      <w:pPr>
        <w:spacing w:line="276" w:lineRule="auto"/>
        <w:jc w:val="both"/>
        <w:rPr>
          <w:b/>
          <w:bCs/>
        </w:rPr>
      </w:pPr>
    </w:p>
    <w:p w:rsidR="00192AA3" w:rsidRPr="00463EB9" w:rsidRDefault="00192AA3" w:rsidP="00192AA3">
      <w:pPr>
        <w:spacing w:line="276" w:lineRule="auto"/>
        <w:jc w:val="both"/>
      </w:pPr>
      <w:r w:rsidRPr="00463EB9">
        <w:t>A párkányok horganyzott lemezből készülnek.</w:t>
      </w:r>
    </w:p>
    <w:p w:rsidR="00BC064B" w:rsidRPr="00463EB9" w:rsidRDefault="00BC064B" w:rsidP="006975CB">
      <w:pPr>
        <w:spacing w:line="276" w:lineRule="auto"/>
        <w:jc w:val="both"/>
        <w:rPr>
          <w:b/>
          <w:bCs/>
        </w:rPr>
      </w:pPr>
    </w:p>
    <w:p w:rsidR="00BC064B" w:rsidRPr="006E4F85" w:rsidRDefault="00BC064B" w:rsidP="006975CB">
      <w:pPr>
        <w:spacing w:line="276" w:lineRule="auto"/>
        <w:jc w:val="both"/>
        <w:rPr>
          <w:b/>
          <w:bCs/>
          <w:i/>
        </w:rPr>
      </w:pPr>
      <w:r w:rsidRPr="006E4F85">
        <w:rPr>
          <w:b/>
          <w:bCs/>
          <w:i/>
        </w:rPr>
        <w:t>XXX. Ajtók:</w:t>
      </w:r>
    </w:p>
    <w:p w:rsidR="00463EB9" w:rsidRPr="00463EB9" w:rsidRDefault="00463EB9" w:rsidP="006975CB">
      <w:pPr>
        <w:spacing w:line="276" w:lineRule="auto"/>
        <w:jc w:val="both"/>
      </w:pPr>
    </w:p>
    <w:p w:rsidR="00192AA3" w:rsidRPr="000A1F7F" w:rsidRDefault="00192AA3" w:rsidP="00192AA3">
      <w:pPr>
        <w:spacing w:line="276" w:lineRule="auto"/>
        <w:jc w:val="both"/>
      </w:pPr>
      <w:r>
        <w:t xml:space="preserve">A meglévő külső és belső ajtók elbontásra kerülnek. </w:t>
      </w:r>
      <w:r w:rsidRPr="000A1F7F">
        <w:t xml:space="preserve">A belső ajtók fa típusúak, festett fa tokkal és falappal. A bejárati ajtók </w:t>
      </w:r>
      <w:r>
        <w:t>fokozott hőszigetelésű műanyagból készülnek dió színben</w:t>
      </w:r>
      <w:r w:rsidRPr="000A1F7F">
        <w:t>. A nyílászárók üvegfelülete: kétrétegű, 4 mm-es ragasztott, hőszigetelő üveggel, közte 16 mm hézag kialakításával készül.</w:t>
      </w:r>
    </w:p>
    <w:p w:rsidR="00A63F3F" w:rsidRDefault="00A63F3F" w:rsidP="006975CB">
      <w:pPr>
        <w:spacing w:line="276" w:lineRule="auto"/>
        <w:jc w:val="both"/>
        <w:rPr>
          <w:b/>
          <w:bCs/>
          <w:i/>
        </w:rPr>
      </w:pPr>
    </w:p>
    <w:p w:rsidR="00BC064B" w:rsidRPr="006E4F85" w:rsidRDefault="00BC064B" w:rsidP="006975CB">
      <w:pPr>
        <w:spacing w:line="276" w:lineRule="auto"/>
        <w:jc w:val="both"/>
        <w:rPr>
          <w:b/>
          <w:bCs/>
          <w:i/>
        </w:rPr>
      </w:pPr>
      <w:r w:rsidRPr="006E4F85">
        <w:rPr>
          <w:b/>
          <w:bCs/>
          <w:i/>
        </w:rPr>
        <w:t>XXXI. Ablakok:</w:t>
      </w:r>
    </w:p>
    <w:p w:rsidR="00BC064B" w:rsidRPr="00463EB9" w:rsidRDefault="00BC064B" w:rsidP="006975CB">
      <w:pPr>
        <w:spacing w:line="276" w:lineRule="auto"/>
        <w:jc w:val="both"/>
        <w:rPr>
          <w:b/>
          <w:bCs/>
        </w:rPr>
      </w:pPr>
    </w:p>
    <w:p w:rsidR="00192AA3" w:rsidRPr="000A1F7F" w:rsidRDefault="00192AA3" w:rsidP="00192AA3">
      <w:pPr>
        <w:spacing w:line="276" w:lineRule="auto"/>
        <w:jc w:val="both"/>
      </w:pPr>
      <w:r w:rsidRPr="000A1F7F">
        <w:t xml:space="preserve">Az ablakok, </w:t>
      </w:r>
      <w:r>
        <w:t>fokozott hőszigetelésű műanyagból készülnek dió színben</w:t>
      </w:r>
      <w:r w:rsidRPr="000A1F7F">
        <w:t>. A nyílászárók üvegfelülete: kétrétegű, 4 mm-es ragasztott, hőszigetelő üveggel, közte 16 mm hézag kialakításával készül</w:t>
      </w:r>
    </w:p>
    <w:p w:rsidR="00BC064B" w:rsidRPr="000A1F7F" w:rsidRDefault="00BC064B" w:rsidP="006975CB">
      <w:pPr>
        <w:spacing w:line="276" w:lineRule="auto"/>
        <w:jc w:val="both"/>
      </w:pPr>
    </w:p>
    <w:p w:rsidR="00BC064B" w:rsidRPr="006E4F85" w:rsidRDefault="00BC064B" w:rsidP="006975CB">
      <w:pPr>
        <w:spacing w:line="276" w:lineRule="auto"/>
        <w:jc w:val="both"/>
        <w:rPr>
          <w:b/>
          <w:bCs/>
          <w:i/>
        </w:rPr>
      </w:pPr>
      <w:r w:rsidRPr="006E4F85">
        <w:rPr>
          <w:b/>
          <w:bCs/>
          <w:i/>
        </w:rPr>
        <w:t>XXXII. Korlátok, oszlopok:</w:t>
      </w:r>
    </w:p>
    <w:p w:rsidR="00BC064B" w:rsidRPr="00463EB9" w:rsidRDefault="00BC064B" w:rsidP="006975CB">
      <w:pPr>
        <w:spacing w:line="276" w:lineRule="auto"/>
        <w:jc w:val="both"/>
      </w:pPr>
    </w:p>
    <w:p w:rsidR="00192AA3" w:rsidRDefault="00192AA3" w:rsidP="00192AA3">
      <w:pPr>
        <w:spacing w:line="276" w:lineRule="auto"/>
        <w:jc w:val="both"/>
      </w:pPr>
      <w:r>
        <w:t>Fa oszlopok kerülnek elhelyezésre, dió színben.</w:t>
      </w:r>
    </w:p>
    <w:p w:rsidR="00BC064B" w:rsidRPr="00463EB9" w:rsidRDefault="00BC064B" w:rsidP="006975CB">
      <w:pPr>
        <w:spacing w:line="276" w:lineRule="auto"/>
        <w:jc w:val="both"/>
      </w:pPr>
    </w:p>
    <w:p w:rsidR="00BC064B" w:rsidRPr="006E4F85" w:rsidRDefault="00BC064B" w:rsidP="006975CB">
      <w:pPr>
        <w:spacing w:line="276" w:lineRule="auto"/>
        <w:jc w:val="both"/>
        <w:rPr>
          <w:b/>
          <w:i/>
        </w:rPr>
      </w:pPr>
      <w:r w:rsidRPr="006E4F85">
        <w:rPr>
          <w:b/>
          <w:bCs/>
          <w:i/>
        </w:rPr>
        <w:t xml:space="preserve">XXXIII. </w:t>
      </w:r>
      <w:r w:rsidRPr="006E4F85">
        <w:rPr>
          <w:b/>
          <w:i/>
        </w:rPr>
        <w:t>Lapburkolatok:</w:t>
      </w:r>
    </w:p>
    <w:p w:rsidR="00BC064B" w:rsidRPr="00463EB9" w:rsidRDefault="00BC064B" w:rsidP="006975CB">
      <w:pPr>
        <w:spacing w:line="276" w:lineRule="auto"/>
        <w:jc w:val="both"/>
        <w:rPr>
          <w:b/>
        </w:rPr>
      </w:pPr>
    </w:p>
    <w:p w:rsidR="00192AA3" w:rsidRDefault="00192AA3" w:rsidP="00192AA3">
      <w:pPr>
        <w:spacing w:line="276" w:lineRule="auto"/>
        <w:jc w:val="both"/>
      </w:pPr>
      <w:r w:rsidRPr="000A1F7F">
        <w:t xml:space="preserve">A belső terekben a helyiség jellegének megfelelő lapburkolatok készülnek. A lapburkolatok a vizes helyiségekben csak csúszásmentes kialakításúak lehetnek. A helyiségekben a </w:t>
      </w:r>
      <w:r w:rsidRPr="000A1F7F">
        <w:lastRenderedPageBreak/>
        <w:t xml:space="preserve">padlóburkolat anyagával megegyező </w:t>
      </w:r>
      <w:smartTag w:uri="urn:schemas-microsoft-com:office:smarttags" w:element="metricconverter">
        <w:smartTagPr>
          <w:attr w:name="ProductID" w:val="10 cm"/>
        </w:smartTagPr>
        <w:r w:rsidRPr="000A1F7F">
          <w:t>10 cm</w:t>
        </w:r>
      </w:smartTag>
      <w:r w:rsidRPr="000A1F7F">
        <w:t xml:space="preserve"> magas lábazat készül. A vizes helyiségekben 2,10 m magasságban körbe csempe falburkolat készül. A kerámia burkolatokat csak a helyiség jellegének megfelelő kerámia ragasztóval szabad leragasztani.</w:t>
      </w:r>
    </w:p>
    <w:p w:rsidR="00CF6839" w:rsidRPr="000A1F7F" w:rsidRDefault="00CF6839" w:rsidP="000A1F7F">
      <w:pPr>
        <w:spacing w:line="276" w:lineRule="auto"/>
        <w:jc w:val="both"/>
      </w:pPr>
    </w:p>
    <w:p w:rsidR="00BC064B" w:rsidRPr="00912073" w:rsidRDefault="00BC064B" w:rsidP="006975CB">
      <w:pPr>
        <w:spacing w:line="276" w:lineRule="auto"/>
        <w:ind w:right="-148"/>
        <w:jc w:val="both"/>
        <w:rPr>
          <w:b/>
          <w:bCs/>
          <w:i/>
        </w:rPr>
      </w:pPr>
      <w:r w:rsidRPr="006E4F85">
        <w:rPr>
          <w:b/>
          <w:bCs/>
          <w:i/>
        </w:rPr>
        <w:t>XXXIV.</w:t>
      </w:r>
      <w:r w:rsidRPr="00912073">
        <w:rPr>
          <w:b/>
          <w:bCs/>
          <w:i/>
        </w:rPr>
        <w:t xml:space="preserve"> </w:t>
      </w:r>
      <w:r w:rsidR="00912073" w:rsidRPr="00912073">
        <w:rPr>
          <w:b/>
          <w:bCs/>
          <w:i/>
        </w:rPr>
        <w:t>Parketta burkolat</w:t>
      </w:r>
      <w:r w:rsidRPr="00912073">
        <w:rPr>
          <w:b/>
          <w:bCs/>
          <w:i/>
        </w:rPr>
        <w:t>:</w:t>
      </w:r>
    </w:p>
    <w:p w:rsidR="00BC064B" w:rsidRPr="00463EB9" w:rsidRDefault="00BC064B" w:rsidP="006975CB">
      <w:pPr>
        <w:spacing w:line="276" w:lineRule="auto"/>
        <w:ind w:right="-148"/>
        <w:jc w:val="both"/>
      </w:pPr>
    </w:p>
    <w:p w:rsidR="00192AA3" w:rsidRDefault="00192AA3" w:rsidP="00192AA3">
      <w:pPr>
        <w:spacing w:line="276" w:lineRule="auto"/>
        <w:jc w:val="both"/>
      </w:pPr>
      <w:r>
        <w:t xml:space="preserve">A csoportszobákban a meglévő szalagparketta burkolat elbontásra </w:t>
      </w:r>
      <w:proofErr w:type="gramStart"/>
      <w:r>
        <w:t>kerül</w:t>
      </w:r>
      <w:proofErr w:type="gramEnd"/>
      <w:r>
        <w:t xml:space="preserve"> helyette új szalagparketta kerül elhelyezésre</w:t>
      </w:r>
      <w:r w:rsidRPr="00912073">
        <w:t>.</w:t>
      </w:r>
    </w:p>
    <w:p w:rsidR="001D78B8" w:rsidRDefault="001D78B8" w:rsidP="006975CB">
      <w:pPr>
        <w:spacing w:line="276" w:lineRule="auto"/>
        <w:jc w:val="both"/>
        <w:rPr>
          <w:b/>
          <w:bCs/>
          <w:i/>
        </w:rPr>
      </w:pPr>
    </w:p>
    <w:p w:rsidR="00BC064B" w:rsidRPr="006E4F85" w:rsidRDefault="00BC064B" w:rsidP="006975CB">
      <w:pPr>
        <w:spacing w:line="276" w:lineRule="auto"/>
        <w:jc w:val="both"/>
        <w:rPr>
          <w:b/>
          <w:i/>
        </w:rPr>
      </w:pPr>
      <w:r w:rsidRPr="006E4F85">
        <w:rPr>
          <w:b/>
          <w:bCs/>
          <w:i/>
        </w:rPr>
        <w:t>XXXV.</w:t>
      </w:r>
      <w:r w:rsidRPr="006E4F85">
        <w:rPr>
          <w:i/>
        </w:rPr>
        <w:t xml:space="preserve"> </w:t>
      </w:r>
      <w:r w:rsidRPr="006E4F85">
        <w:rPr>
          <w:b/>
          <w:i/>
        </w:rPr>
        <w:t>Belső festések:</w:t>
      </w:r>
    </w:p>
    <w:p w:rsidR="00BC064B" w:rsidRPr="00463EB9" w:rsidRDefault="00BC064B" w:rsidP="006975CB">
      <w:pPr>
        <w:spacing w:line="276" w:lineRule="auto"/>
        <w:jc w:val="both"/>
        <w:rPr>
          <w:b/>
          <w:bCs/>
        </w:rPr>
      </w:pPr>
    </w:p>
    <w:p w:rsidR="00192AA3" w:rsidRPr="00912073" w:rsidRDefault="00192AA3" w:rsidP="00192AA3">
      <w:pPr>
        <w:spacing w:line="276" w:lineRule="auto"/>
        <w:jc w:val="both"/>
      </w:pPr>
      <w:r w:rsidRPr="00912073">
        <w:t xml:space="preserve">A helyiségekben megfelelő felületi előkészítést követően 2 </w:t>
      </w:r>
      <w:proofErr w:type="spellStart"/>
      <w:r w:rsidRPr="00912073">
        <w:t>rtg</w:t>
      </w:r>
      <w:proofErr w:type="spellEnd"/>
      <w:r w:rsidRPr="00912073">
        <w:t>. diszperziós festés készül.</w:t>
      </w:r>
    </w:p>
    <w:p w:rsidR="00BC064B" w:rsidRPr="00912073" w:rsidRDefault="00BC064B" w:rsidP="00912073">
      <w:pPr>
        <w:spacing w:line="276" w:lineRule="auto"/>
        <w:jc w:val="both"/>
      </w:pPr>
    </w:p>
    <w:p w:rsidR="00BC064B" w:rsidRPr="006E4F85" w:rsidRDefault="00BC064B" w:rsidP="006975CB">
      <w:pPr>
        <w:spacing w:line="276" w:lineRule="auto"/>
        <w:ind w:right="-148"/>
        <w:jc w:val="both"/>
        <w:rPr>
          <w:b/>
          <w:i/>
        </w:rPr>
      </w:pPr>
      <w:r w:rsidRPr="006E4F85">
        <w:rPr>
          <w:b/>
          <w:bCs/>
          <w:i/>
        </w:rPr>
        <w:t>XXXVI.</w:t>
      </w:r>
      <w:r w:rsidRPr="006E4F85">
        <w:rPr>
          <w:i/>
        </w:rPr>
        <w:t xml:space="preserve"> </w:t>
      </w:r>
      <w:r w:rsidRPr="006E4F85">
        <w:rPr>
          <w:b/>
          <w:i/>
        </w:rPr>
        <w:t>Fa felületek festése:</w:t>
      </w:r>
    </w:p>
    <w:p w:rsidR="00BC064B" w:rsidRPr="00463EB9" w:rsidRDefault="00BC064B" w:rsidP="006975CB">
      <w:pPr>
        <w:spacing w:line="276" w:lineRule="auto"/>
        <w:ind w:right="-148"/>
        <w:jc w:val="both"/>
        <w:rPr>
          <w:b/>
        </w:rPr>
      </w:pPr>
    </w:p>
    <w:p w:rsidR="00192AA3" w:rsidRDefault="00192AA3" w:rsidP="00192AA3">
      <w:pPr>
        <w:spacing w:line="276" w:lineRule="auto"/>
        <w:jc w:val="both"/>
      </w:pPr>
      <w:r w:rsidRPr="00912073">
        <w:t xml:space="preserve">A külső térben lévő fa szerkezetek 2x-i </w:t>
      </w:r>
      <w:r>
        <w:t>dió színű</w:t>
      </w:r>
      <w:r w:rsidRPr="00912073">
        <w:t xml:space="preserve"> vastaglazúr felületi kezeléssel kell ellátni.</w:t>
      </w:r>
    </w:p>
    <w:p w:rsidR="00804741" w:rsidRDefault="00804741" w:rsidP="00804741">
      <w:pPr>
        <w:spacing w:line="276" w:lineRule="auto"/>
        <w:jc w:val="both"/>
        <w:rPr>
          <w:spacing w:val="4"/>
        </w:rPr>
      </w:pPr>
    </w:p>
    <w:p w:rsidR="00192AA3" w:rsidRPr="006E4F85" w:rsidRDefault="00192AA3" w:rsidP="00192AA3">
      <w:pPr>
        <w:spacing w:line="276" w:lineRule="auto"/>
        <w:ind w:right="-148"/>
        <w:jc w:val="both"/>
        <w:rPr>
          <w:b/>
          <w:i/>
        </w:rPr>
      </w:pPr>
      <w:r w:rsidRPr="006E4F85">
        <w:rPr>
          <w:b/>
          <w:bCs/>
          <w:i/>
        </w:rPr>
        <w:t>XXXVI</w:t>
      </w:r>
      <w:r>
        <w:rPr>
          <w:b/>
          <w:bCs/>
          <w:i/>
        </w:rPr>
        <w:t>I</w:t>
      </w:r>
      <w:r w:rsidRPr="006E4F85">
        <w:rPr>
          <w:b/>
          <w:bCs/>
          <w:i/>
        </w:rPr>
        <w:t>.</w:t>
      </w:r>
      <w:r w:rsidRPr="006E4F85">
        <w:rPr>
          <w:i/>
        </w:rPr>
        <w:t xml:space="preserve"> </w:t>
      </w:r>
      <w:r>
        <w:rPr>
          <w:b/>
          <w:i/>
        </w:rPr>
        <w:t>Kerítés</w:t>
      </w:r>
      <w:r w:rsidRPr="006E4F85">
        <w:rPr>
          <w:b/>
          <w:i/>
        </w:rPr>
        <w:t>:</w:t>
      </w:r>
    </w:p>
    <w:p w:rsidR="00192AA3" w:rsidRPr="00912073" w:rsidRDefault="00192AA3" w:rsidP="00192AA3">
      <w:pPr>
        <w:spacing w:line="276" w:lineRule="auto"/>
        <w:jc w:val="both"/>
      </w:pPr>
    </w:p>
    <w:p w:rsidR="00192AA3" w:rsidRDefault="00192AA3" w:rsidP="00192AA3">
      <w:pPr>
        <w:spacing w:line="276" w:lineRule="auto"/>
        <w:jc w:val="both"/>
      </w:pPr>
      <w:r w:rsidRPr="00912073">
        <w:t xml:space="preserve">A </w:t>
      </w:r>
      <w:r>
        <w:t xml:space="preserve">meglévő vegyes kerítés elbontásra kerül helyette az utcafronton új korszerű fa </w:t>
      </w:r>
      <w:proofErr w:type="gramStart"/>
      <w:r>
        <w:t>deszka kerítés</w:t>
      </w:r>
      <w:proofErr w:type="gramEnd"/>
      <w:r>
        <w:t>, a szomszédos telekhatárokon pedig fém kerítés épül. Részletesen a k-01 és k-02 rajzokon.</w:t>
      </w:r>
    </w:p>
    <w:p w:rsidR="009C7856" w:rsidRDefault="009C7856" w:rsidP="006975CB">
      <w:pPr>
        <w:spacing w:line="276" w:lineRule="auto"/>
        <w:jc w:val="both"/>
        <w:rPr>
          <w:b/>
          <w:i/>
          <w:spacing w:val="4"/>
          <w:u w:val="single"/>
        </w:rPr>
      </w:pPr>
    </w:p>
    <w:p w:rsidR="009D4041" w:rsidRPr="00C96860" w:rsidRDefault="009D4041" w:rsidP="006975CB">
      <w:pPr>
        <w:spacing w:line="276" w:lineRule="auto"/>
        <w:jc w:val="both"/>
        <w:rPr>
          <w:b/>
          <w:i/>
          <w:spacing w:val="4"/>
          <w:u w:val="single"/>
        </w:rPr>
      </w:pPr>
      <w:r w:rsidRPr="00C96860">
        <w:rPr>
          <w:b/>
          <w:i/>
          <w:spacing w:val="4"/>
          <w:u w:val="single"/>
        </w:rPr>
        <w:t>Rétegrendi kimutatások:</w:t>
      </w:r>
    </w:p>
    <w:p w:rsidR="00273420" w:rsidRDefault="00273420" w:rsidP="00273420">
      <w:pPr>
        <w:widowControl w:val="0"/>
        <w:autoSpaceDE w:val="0"/>
        <w:autoSpaceDN w:val="0"/>
        <w:adjustRightInd w:val="0"/>
        <w:spacing w:line="271" w:lineRule="exact"/>
        <w:ind w:right="3546"/>
      </w:pPr>
    </w:p>
    <w:p w:rsidR="009D4041" w:rsidRPr="00C330E4" w:rsidRDefault="001D78B8" w:rsidP="009D4041">
      <w:pPr>
        <w:widowControl w:val="0"/>
        <w:autoSpaceDE w:val="0"/>
        <w:autoSpaceDN w:val="0"/>
        <w:adjustRightInd w:val="0"/>
        <w:spacing w:line="271" w:lineRule="exact"/>
        <w:ind w:left="16" w:right="4480"/>
      </w:pPr>
      <w:r>
        <w:t>Tervlapok szerint.</w:t>
      </w:r>
    </w:p>
    <w:p w:rsidR="009C7856" w:rsidRDefault="009C7856" w:rsidP="00854D55">
      <w:pPr>
        <w:pStyle w:val="Cmsor1"/>
        <w:spacing w:before="0" w:line="276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</w:pPr>
    </w:p>
    <w:p w:rsidR="00BC064B" w:rsidRPr="00854D55" w:rsidRDefault="006E4F85" w:rsidP="00854D55">
      <w:pPr>
        <w:pStyle w:val="Cmsor1"/>
        <w:spacing w:before="0" w:line="276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  <w:t>Szabványok és előírások</w:t>
      </w:r>
      <w:r w:rsidR="00BC064B" w:rsidRPr="006E4F85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  <w:t>:</w:t>
      </w:r>
    </w:p>
    <w:p w:rsidR="00BC064B" w:rsidRPr="006E4F85" w:rsidRDefault="00BC064B" w:rsidP="006975CB">
      <w:pPr>
        <w:pStyle w:val="Cmsor1"/>
        <w:spacing w:before="0" w:line="276" w:lineRule="auto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6E4F8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Építő és szerelőipari szerkezetek. Kőműves szerkezetek MSZ-04-803-1:1990 </w:t>
      </w:r>
    </w:p>
    <w:p w:rsidR="00BC064B" w:rsidRPr="006E4F85" w:rsidRDefault="00BC064B" w:rsidP="006975CB">
      <w:pPr>
        <w:pStyle w:val="Cmsor1"/>
        <w:spacing w:before="0" w:line="276" w:lineRule="auto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6E4F8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Építő és szerelőipari szerkezetek. Vízszigetelő szerkezetek MSZ-04-803-8:1990 </w:t>
      </w:r>
    </w:p>
    <w:p w:rsidR="00BC064B" w:rsidRPr="006E4F85" w:rsidRDefault="00BC064B" w:rsidP="006975CB">
      <w:pPr>
        <w:pStyle w:val="Cmsor1"/>
        <w:spacing w:before="0" w:line="276" w:lineRule="auto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6E4F8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Építő és szerelőipari szerkezetek. Vakolatok MSZ-04-803-9:1990 </w:t>
      </w:r>
    </w:p>
    <w:p w:rsidR="00BC064B" w:rsidRPr="006E4F85" w:rsidRDefault="00BC064B" w:rsidP="006975CB">
      <w:pPr>
        <w:pStyle w:val="Cmsor1"/>
        <w:spacing w:before="0" w:line="276" w:lineRule="auto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6E4F8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Építő és szerelőipari szerkezetek. Tetőfedő szerkezetek MSZ-04-803-11:1990 </w:t>
      </w:r>
    </w:p>
    <w:p w:rsidR="00BC064B" w:rsidRPr="006E4F85" w:rsidRDefault="00BC064B" w:rsidP="006975CB">
      <w:pPr>
        <w:pStyle w:val="Cmsor1"/>
        <w:spacing w:before="0" w:line="276" w:lineRule="auto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6E4F8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Építő és szerelőipari szerkezetek. Homlokzatburkolatok MSZ-04-803-12:1990 </w:t>
      </w:r>
    </w:p>
    <w:p w:rsidR="00BC064B" w:rsidRPr="006E4F85" w:rsidRDefault="00BC064B" w:rsidP="006975CB">
      <w:pPr>
        <w:pStyle w:val="Cmsor1"/>
        <w:spacing w:before="0" w:line="276" w:lineRule="auto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6E4F8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Építő és szerelőipari szerkezetek. Lapburkolatok MSZ-04-803-13:1990 </w:t>
      </w:r>
    </w:p>
    <w:p w:rsidR="00BC064B" w:rsidRPr="006E4F85" w:rsidRDefault="00BC064B" w:rsidP="006975CB">
      <w:pPr>
        <w:pStyle w:val="Cmsor1"/>
        <w:spacing w:before="0" w:line="276" w:lineRule="auto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6E4F8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Építő és szerelőipari szerkezetek. Padlóburkolatok MSZ-04-803-14:1990 </w:t>
      </w:r>
    </w:p>
    <w:p w:rsidR="00BC064B" w:rsidRPr="006E4F85" w:rsidRDefault="00BC064B" w:rsidP="006975CB">
      <w:pPr>
        <w:pStyle w:val="Cmsor1"/>
        <w:spacing w:before="0" w:line="276" w:lineRule="auto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6E4F8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Építő és szerelőipari szerkezetek. Épületbádogos szerkezetek MSZ-04-803-16:1990 </w:t>
      </w:r>
    </w:p>
    <w:p w:rsidR="00BC064B" w:rsidRPr="006E4F85" w:rsidRDefault="00BC064B" w:rsidP="006975CB">
      <w:pPr>
        <w:pStyle w:val="Cmsor1"/>
        <w:spacing w:before="0" w:line="276" w:lineRule="auto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6E4F8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Építő és szerelőipari szerkezetek. Épületasztalos szerkezetek MSZ-04-803-17:1990 </w:t>
      </w:r>
    </w:p>
    <w:p w:rsidR="00BC064B" w:rsidRPr="006E4F85" w:rsidRDefault="00BC064B" w:rsidP="006975CB">
      <w:pPr>
        <w:pStyle w:val="Cmsor1"/>
        <w:spacing w:before="0" w:line="276" w:lineRule="auto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6E4F8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Építő és szerelőipari szerkezetek. Épületlakatos szerkezetek MSZ-04-803-18:1990 </w:t>
      </w:r>
    </w:p>
    <w:p w:rsidR="00BC064B" w:rsidRPr="006E4F85" w:rsidRDefault="00BC064B" w:rsidP="006975CB">
      <w:pPr>
        <w:pStyle w:val="Cmsor1"/>
        <w:spacing w:before="0" w:line="276" w:lineRule="auto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6E4F8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Építő és szerelőipari szerkezetek. Üvegszerkezetek MSZ-04-803-19:1990 </w:t>
      </w:r>
    </w:p>
    <w:p w:rsidR="00BC064B" w:rsidRPr="006E4F85" w:rsidRDefault="00BC064B" w:rsidP="006975CB">
      <w:pPr>
        <w:pStyle w:val="Cmsor1"/>
        <w:spacing w:before="0" w:line="276" w:lineRule="auto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6E4F8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Építő és szerelőipari szerkezetek. Mázolt bevonatok MSZ~04-803-20:1990 </w:t>
      </w:r>
    </w:p>
    <w:p w:rsidR="00BC064B" w:rsidRPr="006E4F85" w:rsidRDefault="00BC064B" w:rsidP="006975CB">
      <w:pPr>
        <w:pStyle w:val="Cmsor1"/>
        <w:spacing w:before="0" w:line="276" w:lineRule="auto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6E4F8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Kőműves szerkezetek lefedése fémlemezzel. Általános előírások MSZ 7943-1:1986 </w:t>
      </w:r>
    </w:p>
    <w:p w:rsidR="00BC064B" w:rsidRPr="006E4F85" w:rsidRDefault="00BC064B" w:rsidP="006975CB">
      <w:pPr>
        <w:pStyle w:val="Cmsor1"/>
        <w:spacing w:before="0" w:line="276" w:lineRule="auto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6E4F8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Kőműves szerkezetek lefedése fémlemezzel. Ablakkönyöklő lefedés MSZ 7943-2:1986</w:t>
      </w:r>
    </w:p>
    <w:p w:rsidR="00BC064B" w:rsidRPr="00463EB9" w:rsidRDefault="00BC064B" w:rsidP="006975CB">
      <w:pPr>
        <w:spacing w:line="276" w:lineRule="auto"/>
        <w:jc w:val="both"/>
      </w:pPr>
    </w:p>
    <w:p w:rsidR="00BC064B" w:rsidRPr="00463EB9" w:rsidRDefault="00BC064B" w:rsidP="006975CB">
      <w:pPr>
        <w:spacing w:line="276" w:lineRule="auto"/>
        <w:jc w:val="both"/>
      </w:pPr>
      <w:r w:rsidRPr="00463EB9">
        <w:t xml:space="preserve">A tervezett építési munkálatok végzése során az alábbi előírások szigorúan </w:t>
      </w:r>
    </w:p>
    <w:p w:rsidR="00BC064B" w:rsidRPr="00463EB9" w:rsidRDefault="00BC064B" w:rsidP="006975CB">
      <w:pPr>
        <w:spacing w:line="276" w:lineRule="auto"/>
        <w:jc w:val="both"/>
      </w:pPr>
      <w:r w:rsidRPr="00463EB9">
        <w:t xml:space="preserve">betartandók! </w:t>
      </w:r>
    </w:p>
    <w:p w:rsidR="00B1576D" w:rsidRDefault="00BC064B" w:rsidP="009D4041">
      <w:pPr>
        <w:jc w:val="both"/>
      </w:pPr>
      <w:r w:rsidRPr="00463EB9">
        <w:t xml:space="preserve"> </w:t>
      </w:r>
    </w:p>
    <w:p w:rsidR="00B1576D" w:rsidRPr="00463EB9" w:rsidRDefault="00B1576D" w:rsidP="009D4041">
      <w:pPr>
        <w:jc w:val="both"/>
      </w:pPr>
    </w:p>
    <w:p w:rsidR="00BC064B" w:rsidRPr="006E4F85" w:rsidRDefault="006E4F85" w:rsidP="009D4041">
      <w:pPr>
        <w:pStyle w:val="Cmsor1"/>
        <w:spacing w:before="0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  <w:lastRenderedPageBreak/>
        <w:t>Általános műszaki előírások:</w:t>
      </w:r>
    </w:p>
    <w:p w:rsidR="00BC064B" w:rsidRPr="00463EB9" w:rsidRDefault="00BC064B" w:rsidP="006975CB">
      <w:pPr>
        <w:spacing w:line="276" w:lineRule="auto"/>
        <w:jc w:val="both"/>
      </w:pPr>
      <w:r w:rsidRPr="00463EB9">
        <w:t xml:space="preserve"> </w:t>
      </w:r>
    </w:p>
    <w:p w:rsidR="00BC064B" w:rsidRPr="00463EB9" w:rsidRDefault="00BC064B" w:rsidP="006975CB">
      <w:pPr>
        <w:spacing w:line="276" w:lineRule="auto"/>
        <w:jc w:val="both"/>
      </w:pPr>
      <w:r w:rsidRPr="00463EB9">
        <w:t xml:space="preserve">Homok, homokos kavics és kavics MSZ 18293:1979 </w:t>
      </w:r>
    </w:p>
    <w:p w:rsidR="00BC064B" w:rsidRPr="00463EB9" w:rsidRDefault="00BC064B" w:rsidP="006975CB">
      <w:pPr>
        <w:spacing w:line="276" w:lineRule="auto"/>
        <w:jc w:val="both"/>
      </w:pPr>
      <w:r w:rsidRPr="00463EB9">
        <w:t xml:space="preserve">Habarcsok, Általános rendeltetésű habarcsok minőségi követelményei MSZ 16000-2:1990 </w:t>
      </w:r>
    </w:p>
    <w:p w:rsidR="00BC064B" w:rsidRPr="00463EB9" w:rsidRDefault="00BC064B" w:rsidP="006975CB">
      <w:pPr>
        <w:spacing w:line="276" w:lineRule="auto"/>
        <w:jc w:val="both"/>
      </w:pPr>
      <w:r w:rsidRPr="00463EB9">
        <w:t xml:space="preserve">Falazó habarcsok MSZ EN 998-2:2003 Habarcsok és ragasztók kerámia burkolólapokhoz </w:t>
      </w:r>
    </w:p>
    <w:p w:rsidR="00BC064B" w:rsidRPr="00463EB9" w:rsidRDefault="00BC064B" w:rsidP="006975CB">
      <w:pPr>
        <w:spacing w:line="276" w:lineRule="auto"/>
        <w:jc w:val="both"/>
      </w:pPr>
      <w:r w:rsidRPr="00463EB9">
        <w:t xml:space="preserve">Fogalom meghatározások és követelmények MSZ EN 12004:2001/A1:2004 </w:t>
      </w:r>
    </w:p>
    <w:p w:rsidR="00BC064B" w:rsidRPr="00463EB9" w:rsidRDefault="00BC064B" w:rsidP="006975CB">
      <w:pPr>
        <w:spacing w:line="276" w:lineRule="auto"/>
        <w:jc w:val="both"/>
      </w:pPr>
      <w:r w:rsidRPr="00463EB9">
        <w:t xml:space="preserve">Habarcsok és ragasztók kerámia burkolólapokhoz </w:t>
      </w:r>
    </w:p>
    <w:p w:rsidR="00BC064B" w:rsidRPr="00463EB9" w:rsidRDefault="00BC064B" w:rsidP="006975CB">
      <w:pPr>
        <w:spacing w:line="276" w:lineRule="auto"/>
        <w:jc w:val="both"/>
      </w:pPr>
      <w:r w:rsidRPr="00463EB9">
        <w:t xml:space="preserve">Fogalom meghatározások és követelmények MSZEN 12004:2002 </w:t>
      </w:r>
    </w:p>
    <w:p w:rsidR="00BC064B" w:rsidRPr="00463EB9" w:rsidRDefault="00BC064B" w:rsidP="006975CB">
      <w:pPr>
        <w:spacing w:line="276" w:lineRule="auto"/>
        <w:jc w:val="both"/>
      </w:pPr>
      <w:r w:rsidRPr="00463EB9">
        <w:t xml:space="preserve">Ablakok és erkélyajtók. Fogalom meghatározások MSZ 9384-1:1988 </w:t>
      </w:r>
    </w:p>
    <w:p w:rsidR="00BC064B" w:rsidRPr="00463EB9" w:rsidRDefault="00BC064B" w:rsidP="006975CB">
      <w:pPr>
        <w:spacing w:line="276" w:lineRule="auto"/>
        <w:jc w:val="both"/>
      </w:pPr>
      <w:r w:rsidRPr="00463EB9">
        <w:t xml:space="preserve">Fogalom meghatározások, csoportosítás, jellemzők és megjelölések MSZ EN 87:1993 </w:t>
      </w:r>
    </w:p>
    <w:p w:rsidR="00BC064B" w:rsidRPr="00463EB9" w:rsidRDefault="00BC064B" w:rsidP="006975CB">
      <w:pPr>
        <w:spacing w:line="276" w:lineRule="auto"/>
        <w:jc w:val="both"/>
      </w:pPr>
      <w:r w:rsidRPr="00463EB9">
        <w:t xml:space="preserve">Fogalom meghatározások és követelmények. MSZEN 13888:2003 </w:t>
      </w:r>
    </w:p>
    <w:p w:rsidR="00BC064B" w:rsidRPr="00463EB9" w:rsidRDefault="00BC064B" w:rsidP="006975CB">
      <w:pPr>
        <w:spacing w:line="276" w:lineRule="auto"/>
        <w:jc w:val="both"/>
      </w:pPr>
      <w:r w:rsidRPr="00463EB9">
        <w:t xml:space="preserve">Hőszigetelő termékek épületekhez. Gyári készítésű expandált </w:t>
      </w:r>
    </w:p>
    <w:p w:rsidR="00BC064B" w:rsidRPr="00463EB9" w:rsidRDefault="00BC064B" w:rsidP="006975CB">
      <w:pPr>
        <w:spacing w:line="276" w:lineRule="auto"/>
        <w:jc w:val="both"/>
      </w:pPr>
      <w:r w:rsidRPr="00463EB9">
        <w:t xml:space="preserve">Polisztirol-(EPS) termékek. Alkalmazási előírások. MSZ 7573:2002 </w:t>
      </w:r>
    </w:p>
    <w:p w:rsidR="00BC064B" w:rsidRPr="00463EB9" w:rsidRDefault="00BC064B" w:rsidP="006E4F85">
      <w:pPr>
        <w:spacing w:line="276" w:lineRule="auto"/>
        <w:jc w:val="both"/>
      </w:pPr>
      <w:r w:rsidRPr="00463EB9">
        <w:t xml:space="preserve">Ablakok és erkélyajtók. Műszaki követelmények. MSZ 9384-2:1988  </w:t>
      </w:r>
    </w:p>
    <w:p w:rsidR="006E4F85" w:rsidRDefault="006E4F85" w:rsidP="006E4F85">
      <w:pPr>
        <w:pStyle w:val="Cmsor1"/>
        <w:spacing w:before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BC064B" w:rsidRPr="009D4041" w:rsidRDefault="009D4041" w:rsidP="006E4F85">
      <w:pPr>
        <w:pStyle w:val="Cmsor1"/>
        <w:spacing w:before="0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</w:pPr>
      <w:r w:rsidRPr="009D4041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  <w:t>Általános építészeti előírások:</w:t>
      </w:r>
    </w:p>
    <w:p w:rsidR="00BC064B" w:rsidRPr="00463EB9" w:rsidRDefault="00BC064B" w:rsidP="006975CB">
      <w:pPr>
        <w:spacing w:line="276" w:lineRule="auto"/>
        <w:jc w:val="both"/>
      </w:pPr>
      <w:r w:rsidRPr="00463EB9">
        <w:t xml:space="preserve"> </w:t>
      </w:r>
    </w:p>
    <w:p w:rsidR="00BC064B" w:rsidRPr="00463EB9" w:rsidRDefault="00BC064B" w:rsidP="006975CB">
      <w:pPr>
        <w:spacing w:line="276" w:lineRule="auto"/>
        <w:jc w:val="both"/>
      </w:pPr>
      <w:r w:rsidRPr="00463EB9">
        <w:t xml:space="preserve">Az épület kivitelezésekor az építőipari kivitelezési tevékenységről, az építési naplóról és a </w:t>
      </w:r>
    </w:p>
    <w:p w:rsidR="00BC064B" w:rsidRPr="00463EB9" w:rsidRDefault="00BC064B" w:rsidP="006975CB">
      <w:pPr>
        <w:spacing w:line="276" w:lineRule="auto"/>
        <w:jc w:val="both"/>
      </w:pPr>
      <w:r w:rsidRPr="00463EB9">
        <w:t>kivitelezési doku</w:t>
      </w:r>
      <w:r w:rsidR="00CF6839">
        <w:t>mentáció tartalmáról  szóló  191</w:t>
      </w:r>
      <w:r w:rsidRPr="00463EB9">
        <w:t xml:space="preserve">/2009.(IX,  15.)  Korm. rendelet előírásai </w:t>
      </w:r>
    </w:p>
    <w:p w:rsidR="00BC064B" w:rsidRDefault="00BC064B" w:rsidP="006975CB">
      <w:pPr>
        <w:spacing w:line="276" w:lineRule="auto"/>
        <w:jc w:val="both"/>
      </w:pPr>
      <w:r w:rsidRPr="00463EB9">
        <w:t>szerint kell eljárni. Az építés során az egyes adatok változhatnak. A kivitelezés során a vonatkozó szabványok, műszaki előírások, alkalmazástechnikai útmutatók és balesetvédelmi  rendszabályok maradéktalanul betartandók. Az építési célra szolgáló anyagokat, szerkezeteket  a tervezett építménybe beépíteni csak az arra vonatkozóan meghatározott feltételek szerint  szabad. A nedves technológiájú kivitelezési folyamatok (betonozás, falazás, vakolás, stb.) csak +5 C° felett végezhető, ellenkező esetben megfelelő vegyi adalékszerek (fagyálló, kötésgyorsító) alkalmazása szükséges. A csatlakozó terepfelszínt úgy kell kialakítani, hogy a  csapadékvizet az épülettől elvezesse és a szomszédos telekre át ne folyhasson. A kivitelezés megkezdése előtt a Vállalkozó köteles a jelen tervdokumentációt részletesen áttanulmányozni, majd ezt követően észrevételeit a tervezővel közölni.</w:t>
      </w:r>
    </w:p>
    <w:p w:rsidR="005F4385" w:rsidRDefault="005F4385" w:rsidP="006975CB">
      <w:pPr>
        <w:spacing w:line="276" w:lineRule="auto"/>
        <w:jc w:val="both"/>
      </w:pPr>
    </w:p>
    <w:p w:rsidR="005F4385" w:rsidRPr="005F4385" w:rsidRDefault="005F4385" w:rsidP="005F4385">
      <w:pPr>
        <w:pStyle w:val="Cmsor1"/>
        <w:spacing w:before="0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</w:pPr>
      <w:r w:rsidRPr="005F4385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  <w:t>Környezetvédelmi fejezet:</w:t>
      </w:r>
    </w:p>
    <w:p w:rsidR="005F4385" w:rsidRDefault="005F4385" w:rsidP="005F4385">
      <w:pPr>
        <w:jc w:val="both"/>
      </w:pPr>
    </w:p>
    <w:p w:rsidR="005F4385" w:rsidRPr="005F4385" w:rsidRDefault="005F4385" w:rsidP="005F4385">
      <w:pPr>
        <w:pStyle w:val="Cmsor1"/>
        <w:spacing w:before="0"/>
        <w:jc w:val="both"/>
        <w:rPr>
          <w:rFonts w:ascii="Times New Roman" w:hAnsi="Times New Roman" w:cs="Times New Roman"/>
          <w:iCs/>
          <w:color w:val="auto"/>
          <w:sz w:val="24"/>
          <w:szCs w:val="24"/>
          <w:u w:val="single"/>
        </w:rPr>
      </w:pPr>
      <w:r w:rsidRPr="005F4385">
        <w:rPr>
          <w:rFonts w:ascii="Times New Roman" w:hAnsi="Times New Roman" w:cs="Times New Roman"/>
          <w:iCs/>
          <w:color w:val="auto"/>
          <w:sz w:val="24"/>
          <w:szCs w:val="24"/>
          <w:u w:val="single"/>
        </w:rPr>
        <w:t xml:space="preserve">Építési hulladék kezelés: </w:t>
      </w:r>
    </w:p>
    <w:p w:rsidR="005F4385" w:rsidRDefault="005F4385" w:rsidP="005F4385">
      <w:pPr>
        <w:jc w:val="both"/>
      </w:pPr>
      <w:r>
        <w:t xml:space="preserve"> </w:t>
      </w:r>
    </w:p>
    <w:p w:rsidR="005F4385" w:rsidRDefault="005F4385" w:rsidP="005F4385">
      <w:pPr>
        <w:spacing w:line="276" w:lineRule="auto"/>
        <w:jc w:val="both"/>
      </w:pPr>
      <w:r>
        <w:t>Az építési munkák befejezése után építési törmelék a munkaterületen nem</w:t>
      </w:r>
      <w:r w:rsidR="005305D7">
        <w:t xml:space="preserve"> </w:t>
      </w:r>
      <w:r>
        <w:t>mara</w:t>
      </w:r>
      <w:r w:rsidR="005305D7">
        <w:t xml:space="preserve">dhat. </w:t>
      </w:r>
      <w:r>
        <w:t>A</w:t>
      </w:r>
      <w:r w:rsidR="005305D7">
        <w:t xml:space="preserve"> keletkezett</w:t>
      </w:r>
      <w:r>
        <w:t xml:space="preserve"> építési</w:t>
      </w:r>
      <w:r w:rsidR="005305D7">
        <w:t xml:space="preserve"> </w:t>
      </w:r>
      <w:r>
        <w:t>hulladékokról</w:t>
      </w:r>
      <w:r w:rsidR="005305D7">
        <w:t xml:space="preserve"> </w:t>
      </w:r>
      <w:r>
        <w:t>nyilvá</w:t>
      </w:r>
      <w:r w:rsidR="005305D7">
        <w:t xml:space="preserve">ntartást kell vezetni. </w:t>
      </w:r>
      <w:r>
        <w:t>Az újrahasznosítható</w:t>
      </w:r>
      <w:r w:rsidR="005305D7">
        <w:t xml:space="preserve"> </w:t>
      </w:r>
      <w:r>
        <w:t>anyagok.(pl.  betontörmelék,  kitermelt,  nem  szennyezett  föld,  nem felületkezelt hulladék faanyag,) kivételével az összes építési bontási hulladékot engedéllyel rendelkező lerakóhelyre kell elszállítani és ott elhelyezni, melyről az igazolást a hulladék nyilvántartó lappal együtt meg kell őrizni. Tűz-  és  robbanásveszélyes  anyagok  (üzemanyag  stb.)  csak  a  tűzrendészed  szabályok</w:t>
      </w:r>
      <w:r w:rsidR="005305D7">
        <w:t xml:space="preserve"> </w:t>
      </w:r>
      <w:r>
        <w:t xml:space="preserve">betartásával tárolhatók. A munkaterületen be kell tartani a 12/1983. (V.12.) MT rendelet, zaj-és rezgésvédelmi határértékeit. A  bontási  anyagok  elhelyezése,  szállítása  és  ártalmatlanítása  során  be  kell  tartani  a hulladékgazdálkodásról  szóló  2000.  évi  XLI1Í.  Törvényhez  kapcsolódó,  22/2001.  (X.10.) KöM   rendelet   (a   hulladéklerakás,   valamint   a   hulladéklerakók   lezárásának   és utógondozásának szabályairól és egyes feltételeiről), valamint a 98/2001. (VI. 15.) Korm. rendelet (A veszélyes hulladékkal kapcsolatos tevékenységek végzésének feltételeiről.) és a 213/2001.  (XI.  14.)  Korm.  rendelet  (A  </w:t>
      </w:r>
      <w:r>
        <w:lastRenderedPageBreak/>
        <w:t xml:space="preserve">települési  hulladékkal  kapcsolatos  tevékenységek végzésének feltételeiről.) rendeletek tárgyi vonatkozású előírásait. </w:t>
      </w:r>
    </w:p>
    <w:p w:rsidR="005F4385" w:rsidRDefault="005F4385" w:rsidP="005F4385">
      <w:pPr>
        <w:jc w:val="both"/>
        <w:rPr>
          <w:b/>
        </w:rPr>
      </w:pPr>
    </w:p>
    <w:p w:rsidR="005F4385" w:rsidRPr="005F4385" w:rsidRDefault="005F4385" w:rsidP="005F4385">
      <w:pPr>
        <w:jc w:val="both"/>
        <w:rPr>
          <w:u w:val="single"/>
        </w:rPr>
      </w:pPr>
      <w:r w:rsidRPr="005F4385">
        <w:rPr>
          <w:b/>
          <w:u w:val="single"/>
        </w:rPr>
        <w:t>Az építés során fellépő környezeti hatások</w:t>
      </w:r>
      <w:r>
        <w:rPr>
          <w:b/>
          <w:u w:val="single"/>
        </w:rPr>
        <w:t>:</w:t>
      </w:r>
      <w:r w:rsidRPr="005F4385">
        <w:rPr>
          <w:b/>
          <w:u w:val="single"/>
        </w:rPr>
        <w:t xml:space="preserve"> </w:t>
      </w:r>
    </w:p>
    <w:p w:rsidR="005F4385" w:rsidRDefault="005F4385" w:rsidP="005F4385">
      <w:pPr>
        <w:jc w:val="both"/>
      </w:pPr>
      <w:r>
        <w:t xml:space="preserve"> </w:t>
      </w:r>
    </w:p>
    <w:p w:rsidR="005F4385" w:rsidRDefault="005F4385" w:rsidP="005F4385">
      <w:pPr>
        <w:jc w:val="both"/>
      </w:pPr>
      <w:r w:rsidRPr="00A13990">
        <w:rPr>
          <w:b/>
          <w:u w:val="single"/>
        </w:rPr>
        <w:t>Levegőre</w:t>
      </w:r>
      <w:r>
        <w:t>:</w:t>
      </w:r>
    </w:p>
    <w:p w:rsidR="005F4385" w:rsidRPr="00A13990" w:rsidRDefault="005F4385" w:rsidP="005F4385">
      <w:pPr>
        <w:jc w:val="both"/>
      </w:pPr>
      <w:r w:rsidRPr="00A13990">
        <w:t xml:space="preserve"> </w:t>
      </w:r>
    </w:p>
    <w:p w:rsidR="005F4385" w:rsidRDefault="005F4385" w:rsidP="005F4385">
      <w:pPr>
        <w:spacing w:line="276" w:lineRule="auto"/>
        <w:jc w:val="both"/>
      </w:pPr>
      <w:r>
        <w:t xml:space="preserve">Az  építési  munkák  végzése  során  légszennyezéssel  nem  kell  számolni,  feltételezve  azt, </w:t>
      </w:r>
    </w:p>
    <w:p w:rsidR="005F4385" w:rsidRDefault="005F4385" w:rsidP="005F4385">
      <w:pPr>
        <w:spacing w:line="276" w:lineRule="auto"/>
        <w:jc w:val="both"/>
      </w:pPr>
      <w:r>
        <w:t xml:space="preserve">hogy   az   alkalmazott   munkagépek   üzemanyag   fogyasztása   kellően   beállított.   A </w:t>
      </w:r>
    </w:p>
    <w:p w:rsidR="005F4385" w:rsidRDefault="005F4385" w:rsidP="005F4385">
      <w:pPr>
        <w:spacing w:line="276" w:lineRule="auto"/>
        <w:jc w:val="both"/>
      </w:pPr>
      <w:r>
        <w:t xml:space="preserve">szállításoknál   a   por   keletkezése   időjárásfüggő,   illetve   szükség   szerint   locsolással </w:t>
      </w:r>
    </w:p>
    <w:p w:rsidR="005F4385" w:rsidRDefault="005F4385" w:rsidP="005F4385">
      <w:pPr>
        <w:spacing w:line="276" w:lineRule="auto"/>
        <w:jc w:val="both"/>
      </w:pPr>
      <w:r>
        <w:t xml:space="preserve">megelőzhető.  </w:t>
      </w:r>
    </w:p>
    <w:p w:rsidR="005F4385" w:rsidRDefault="003C5D74" w:rsidP="005F4385">
      <w:pPr>
        <w:jc w:val="both"/>
      </w:pPr>
      <w:r>
        <w:t xml:space="preserve"> </w:t>
      </w:r>
    </w:p>
    <w:p w:rsidR="005F4385" w:rsidRDefault="005F4385" w:rsidP="005F4385">
      <w:pPr>
        <w:jc w:val="both"/>
      </w:pPr>
      <w:r w:rsidRPr="00A13990">
        <w:rPr>
          <w:b/>
          <w:u w:val="single"/>
        </w:rPr>
        <w:t>Talajra és vízre</w:t>
      </w:r>
      <w:r>
        <w:t>:</w:t>
      </w:r>
    </w:p>
    <w:p w:rsidR="005F4385" w:rsidRPr="00A13990" w:rsidRDefault="005F4385" w:rsidP="005F4385">
      <w:pPr>
        <w:jc w:val="both"/>
      </w:pPr>
      <w:r w:rsidRPr="00A13990">
        <w:t xml:space="preserve"> </w:t>
      </w:r>
    </w:p>
    <w:p w:rsidR="005F4385" w:rsidRDefault="005F4385" w:rsidP="005F4385">
      <w:pPr>
        <w:spacing w:line="276" w:lineRule="auto"/>
        <w:jc w:val="both"/>
      </w:pPr>
      <w:r>
        <w:t xml:space="preserve">Az építés során vízminőséget károsító hatás nem várható. </w:t>
      </w:r>
    </w:p>
    <w:p w:rsidR="005F4385" w:rsidRDefault="005F4385" w:rsidP="005F4385">
      <w:pPr>
        <w:spacing w:line="276" w:lineRule="auto"/>
        <w:jc w:val="both"/>
      </w:pPr>
      <w:r>
        <w:t xml:space="preserve"> Megjegyzés: </w:t>
      </w:r>
    </w:p>
    <w:p w:rsidR="005F4385" w:rsidRDefault="005F4385" w:rsidP="005F4385">
      <w:pPr>
        <w:spacing w:line="276" w:lineRule="auto"/>
        <w:jc w:val="both"/>
      </w:pPr>
      <w:r>
        <w:t xml:space="preserve">Az  építési  területen  munkagépjavítás,  olajcsere  nem  történhet.  </w:t>
      </w:r>
      <w:proofErr w:type="spellStart"/>
      <w:r>
        <w:t>Havária</w:t>
      </w:r>
      <w:proofErr w:type="spellEnd"/>
      <w:r>
        <w:t xml:space="preserve">  jellegű  olaj, </w:t>
      </w:r>
    </w:p>
    <w:p w:rsidR="005F4385" w:rsidRDefault="005F4385" w:rsidP="005F4385">
      <w:pPr>
        <w:spacing w:line="276" w:lineRule="auto"/>
        <w:jc w:val="both"/>
      </w:pPr>
      <w:r>
        <w:t xml:space="preserve">hűtőfolyadék   vagy   egyéb   esetleg   alkalmazott   veszélyes   anyag   elfolyása   esetén   a </w:t>
      </w:r>
    </w:p>
    <w:p w:rsidR="005F4385" w:rsidRDefault="005F4385" w:rsidP="005F4385">
      <w:pPr>
        <w:spacing w:line="276" w:lineRule="auto"/>
        <w:jc w:val="both"/>
      </w:pPr>
      <w:r>
        <w:t xml:space="preserve">szennyezett talaj a megfelelően  kialakított fogadóhelyre a területről  elszállítandó, erről a </w:t>
      </w:r>
    </w:p>
    <w:p w:rsidR="005F4385" w:rsidRDefault="005F4385" w:rsidP="005F4385">
      <w:pPr>
        <w:spacing w:line="276" w:lineRule="auto"/>
        <w:jc w:val="both"/>
      </w:pPr>
      <w:r>
        <w:t xml:space="preserve">kivitelező köteles befogadó nyilatkozatot beszerezni. </w:t>
      </w:r>
    </w:p>
    <w:p w:rsidR="005F4385" w:rsidRDefault="005F4385" w:rsidP="005F4385">
      <w:pPr>
        <w:jc w:val="both"/>
      </w:pPr>
      <w:r>
        <w:t xml:space="preserve"> </w:t>
      </w:r>
    </w:p>
    <w:p w:rsidR="005F4385" w:rsidRPr="00A13990" w:rsidRDefault="005F4385" w:rsidP="005F4385">
      <w:pPr>
        <w:jc w:val="both"/>
        <w:rPr>
          <w:b/>
          <w:u w:val="single"/>
        </w:rPr>
      </w:pPr>
      <w:r w:rsidRPr="00A13990">
        <w:rPr>
          <w:b/>
          <w:u w:val="single"/>
        </w:rPr>
        <w:t>Zajszintek alakulása</w:t>
      </w:r>
      <w:r>
        <w:rPr>
          <w:b/>
          <w:u w:val="single"/>
        </w:rPr>
        <w:t>:</w:t>
      </w:r>
      <w:r w:rsidRPr="00A13990">
        <w:rPr>
          <w:b/>
          <w:u w:val="single"/>
        </w:rPr>
        <w:t xml:space="preserve"> </w:t>
      </w:r>
    </w:p>
    <w:p w:rsidR="005F4385" w:rsidRDefault="005F4385" w:rsidP="005F4385">
      <w:pPr>
        <w:jc w:val="both"/>
      </w:pPr>
      <w:r>
        <w:t xml:space="preserve"> </w:t>
      </w:r>
    </w:p>
    <w:p w:rsidR="005F4385" w:rsidRDefault="005F4385" w:rsidP="005F4385">
      <w:pPr>
        <w:spacing w:line="276" w:lineRule="auto"/>
        <w:jc w:val="both"/>
      </w:pPr>
      <w:r>
        <w:t xml:space="preserve">Zajkibocsátó építőipari gépek: </w:t>
      </w:r>
    </w:p>
    <w:p w:rsidR="005F4385" w:rsidRDefault="005F4385" w:rsidP="005F4385">
      <w:pPr>
        <w:spacing w:line="276" w:lineRule="auto"/>
        <w:jc w:val="both"/>
      </w:pPr>
      <w:r>
        <w:t xml:space="preserve">A  többször  módosított  12/1983  (V.12.)  MT  rendelet  előírásait  figyelembe  véve  (6.§),  a </w:t>
      </w:r>
    </w:p>
    <w:p w:rsidR="005F4385" w:rsidRDefault="005F4385" w:rsidP="005F4385">
      <w:pPr>
        <w:spacing w:line="276" w:lineRule="auto"/>
        <w:jc w:val="both"/>
      </w:pPr>
      <w:r>
        <w:t xml:space="preserve">kivitelezés  során  a  8/2002  (111.22.)  KöM-EüM  együttes  rendelethez  tartozó  2.  sz. </w:t>
      </w:r>
    </w:p>
    <w:p w:rsidR="005F4385" w:rsidRDefault="005F4385" w:rsidP="005F4385">
      <w:pPr>
        <w:spacing w:line="276" w:lineRule="auto"/>
        <w:jc w:val="both"/>
      </w:pPr>
      <w:r>
        <w:t xml:space="preserve">mellékletben   meghatározott   határértékek   nem   léphetők   túl   és   az   építés   során   a </w:t>
      </w:r>
    </w:p>
    <w:p w:rsidR="005F4385" w:rsidRDefault="005F4385" w:rsidP="005F4385">
      <w:pPr>
        <w:spacing w:line="276" w:lineRule="auto"/>
        <w:jc w:val="both"/>
      </w:pPr>
      <w:r>
        <w:t>hivatkozott rendelet 1. sz. mellékletében meghatározott határértékek is betartandók.</w:t>
      </w:r>
    </w:p>
    <w:p w:rsidR="005F4385" w:rsidRPr="005F4385" w:rsidRDefault="005F4385" w:rsidP="005F4385">
      <w:pPr>
        <w:spacing w:line="276" w:lineRule="auto"/>
        <w:jc w:val="both"/>
      </w:pPr>
    </w:p>
    <w:p w:rsidR="005F4385" w:rsidRPr="005F4385" w:rsidRDefault="005F4385" w:rsidP="005F4385">
      <w:pPr>
        <w:pStyle w:val="Cmsor1"/>
        <w:spacing w:before="0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</w:pPr>
      <w:r w:rsidRPr="005F4385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  <w:t>Biztonság és egészségvédelmi fejezet:</w:t>
      </w:r>
    </w:p>
    <w:p w:rsidR="005F4385" w:rsidRDefault="005F4385" w:rsidP="005F4385">
      <w:pPr>
        <w:jc w:val="both"/>
      </w:pPr>
    </w:p>
    <w:p w:rsidR="005F4385" w:rsidRDefault="001D78B8" w:rsidP="005F4385">
      <w:pPr>
        <w:jc w:val="both"/>
      </w:pPr>
      <w:r>
        <w:t>Külön leírásban.</w:t>
      </w:r>
      <w:r w:rsidR="005F4385">
        <w:t xml:space="preserve"> </w:t>
      </w:r>
    </w:p>
    <w:p w:rsidR="005F4385" w:rsidRDefault="005F4385" w:rsidP="005F4385">
      <w:pPr>
        <w:jc w:val="both"/>
      </w:pPr>
      <w:r>
        <w:t xml:space="preserve"> </w:t>
      </w:r>
    </w:p>
    <w:p w:rsidR="005F4385" w:rsidRPr="005F4385" w:rsidRDefault="005F4385" w:rsidP="005F4385">
      <w:pPr>
        <w:jc w:val="both"/>
        <w:rPr>
          <w:b/>
          <w:u w:val="single"/>
        </w:rPr>
      </w:pPr>
      <w:r w:rsidRPr="005F4385">
        <w:rPr>
          <w:b/>
          <w:u w:val="single"/>
        </w:rPr>
        <w:t xml:space="preserve">Előírások: </w:t>
      </w:r>
    </w:p>
    <w:p w:rsidR="005F4385" w:rsidRDefault="005F4385" w:rsidP="005F4385">
      <w:pPr>
        <w:jc w:val="both"/>
      </w:pPr>
      <w:r>
        <w:t xml:space="preserve"> </w:t>
      </w:r>
    </w:p>
    <w:p w:rsidR="005F4385" w:rsidRDefault="005F4385" w:rsidP="005F4385">
      <w:pPr>
        <w:jc w:val="both"/>
      </w:pPr>
      <w:r>
        <w:t xml:space="preserve">Az egészséget nem veszélyeztető és biztonságos munkavégzésre vonatkozó szabályokat az </w:t>
      </w:r>
    </w:p>
    <w:p w:rsidR="005F4385" w:rsidRDefault="005F4385" w:rsidP="005F4385">
      <w:pPr>
        <w:jc w:val="both"/>
      </w:pPr>
      <w:r>
        <w:t xml:space="preserve">1993. évi XCIII. Törvény a munkavédelemről, valamint a munkáltató által meghatározott </w:t>
      </w:r>
    </w:p>
    <w:p w:rsidR="005F4385" w:rsidRDefault="005F4385" w:rsidP="005F4385">
      <w:pPr>
        <w:jc w:val="both"/>
      </w:pPr>
      <w:r>
        <w:t xml:space="preserve">munkavédelmi, tűzrendészeti előírások szerint kell a kivitelezési munkát irányító műszaki </w:t>
      </w:r>
    </w:p>
    <w:p w:rsidR="005F4385" w:rsidRDefault="005F4385" w:rsidP="005F4385">
      <w:pPr>
        <w:jc w:val="both"/>
      </w:pPr>
      <w:r>
        <w:t xml:space="preserve">vezetők intézkedései alapján érvényre juttatni. </w:t>
      </w:r>
    </w:p>
    <w:p w:rsidR="005F4385" w:rsidRDefault="005F4385" w:rsidP="005F4385">
      <w:pPr>
        <w:jc w:val="both"/>
      </w:pPr>
      <w:r>
        <w:t xml:space="preserve">A   létesítés   során   a   munkavédelmi   követelmények   érvényesítése   a   létesítésben </w:t>
      </w:r>
    </w:p>
    <w:p w:rsidR="005F4385" w:rsidRDefault="005F4385" w:rsidP="005F4385">
      <w:pPr>
        <w:jc w:val="both"/>
      </w:pPr>
      <w:r>
        <w:t xml:space="preserve">közreműködők  feladata,  amelynek  teljesítésében  együtt  kell  működniük.  A  létesítésben </w:t>
      </w:r>
    </w:p>
    <w:p w:rsidR="005F4385" w:rsidRDefault="005F4385" w:rsidP="005F4385">
      <w:pPr>
        <w:jc w:val="both"/>
      </w:pPr>
      <w:r>
        <w:t xml:space="preserve">közreműködő   (tervező,   kivitelező)   köteles   írásban   nyilatkozni,   hogy   a   fentieket </w:t>
      </w:r>
    </w:p>
    <w:p w:rsidR="005F4385" w:rsidRDefault="005F4385" w:rsidP="005F4385">
      <w:pPr>
        <w:jc w:val="both"/>
      </w:pPr>
      <w:r>
        <w:t xml:space="preserve">megtartotta.  A  tervekbe  foglalt  technológiák  általános  és  sajátos  biztonságtechnikai </w:t>
      </w:r>
    </w:p>
    <w:p w:rsidR="005F4385" w:rsidRDefault="005F4385" w:rsidP="005F4385">
      <w:pPr>
        <w:jc w:val="both"/>
      </w:pPr>
      <w:r>
        <w:t xml:space="preserve">szabályait  a  32/1994.  (XI.  10.)  ÍKM  rendelet  az  Építőipari  Kivitelezési  Biztonsági </w:t>
      </w:r>
    </w:p>
    <w:p w:rsidR="005F4385" w:rsidRDefault="005F4385" w:rsidP="005F4385">
      <w:pPr>
        <w:jc w:val="both"/>
      </w:pPr>
      <w:r>
        <w:t xml:space="preserve">Szabályzat kiadásáról (ÉKBSZ) tartalmazzák. Fenti rendeletek 1 sz. mellékleteiben kiadott </w:t>
      </w:r>
    </w:p>
    <w:p w:rsidR="005F4385" w:rsidRDefault="005F4385" w:rsidP="005F4385">
      <w:pPr>
        <w:jc w:val="both"/>
      </w:pPr>
      <w:r>
        <w:t xml:space="preserve">szabályzatokban  meghatározott  biztonságtechnikai  követelmények  általános  előírásait, </w:t>
      </w:r>
    </w:p>
    <w:p w:rsidR="005F4385" w:rsidRDefault="005F4385" w:rsidP="005F4385">
      <w:pPr>
        <w:jc w:val="both"/>
      </w:pPr>
      <w:r>
        <w:t xml:space="preserve">valamint  a  különböző  fajtájú  munkavégzések  egyedi  előírásait  teljes  körűen  minden </w:t>
      </w:r>
    </w:p>
    <w:p w:rsidR="005F4385" w:rsidRDefault="005F4385" w:rsidP="005F4385">
      <w:pPr>
        <w:jc w:val="both"/>
      </w:pPr>
      <w:r>
        <w:t xml:space="preserve">esetben érvényesíteni kell és konkrétan írásban is rögzíteni kell az egyes munkatípusok </w:t>
      </w:r>
    </w:p>
    <w:p w:rsidR="005F4385" w:rsidRDefault="005F4385" w:rsidP="005F4385">
      <w:pPr>
        <w:jc w:val="both"/>
      </w:pPr>
      <w:r>
        <w:t xml:space="preserve">sajátos balesetmegelőző szempontjait. </w:t>
      </w:r>
    </w:p>
    <w:p w:rsidR="001C4DB1" w:rsidRDefault="001C4DB1" w:rsidP="005F4385">
      <w:pPr>
        <w:jc w:val="both"/>
      </w:pPr>
    </w:p>
    <w:p w:rsidR="00B1576D" w:rsidRDefault="00B1576D" w:rsidP="005F4385">
      <w:pPr>
        <w:jc w:val="both"/>
      </w:pPr>
    </w:p>
    <w:p w:rsidR="005F4385" w:rsidRPr="003C5D74" w:rsidRDefault="003C5D74" w:rsidP="005F4385">
      <w:pPr>
        <w:jc w:val="both"/>
      </w:pPr>
      <w:r>
        <w:lastRenderedPageBreak/>
        <w:t xml:space="preserve"> </w:t>
      </w:r>
      <w:r w:rsidR="005F4385" w:rsidRPr="005F4385">
        <w:rPr>
          <w:b/>
          <w:u w:val="single"/>
        </w:rPr>
        <w:t>Munkavédelem</w:t>
      </w:r>
      <w:r w:rsidR="005F4385" w:rsidRPr="005F4385">
        <w:rPr>
          <w:u w:val="single"/>
        </w:rPr>
        <w:t xml:space="preserve">: </w:t>
      </w:r>
    </w:p>
    <w:p w:rsidR="005F4385" w:rsidRDefault="005F4385" w:rsidP="005F4385">
      <w:pPr>
        <w:jc w:val="both"/>
      </w:pPr>
      <w:r>
        <w:t xml:space="preserve"> </w:t>
      </w:r>
    </w:p>
    <w:p w:rsidR="005F4385" w:rsidRDefault="005F4385" w:rsidP="005F4385">
      <w:pPr>
        <w:jc w:val="both"/>
      </w:pPr>
      <w:r>
        <w:t>A tervezett építési munkák végzése során az alábbi utasítások szigorúan betartandók:</w:t>
      </w:r>
    </w:p>
    <w:p w:rsidR="005F4385" w:rsidRDefault="005F4385" w:rsidP="005F4385">
      <w:pPr>
        <w:jc w:val="both"/>
      </w:pPr>
    </w:p>
    <w:p w:rsidR="005F4385" w:rsidRDefault="005F4385" w:rsidP="005F4385">
      <w:pPr>
        <w:jc w:val="both"/>
      </w:pPr>
      <w:r>
        <w:t xml:space="preserve">Építőipari munkák általános biztonságtechnikai követelményei MSZ-04-900 </w:t>
      </w:r>
    </w:p>
    <w:p w:rsidR="005F4385" w:rsidRDefault="005F4385" w:rsidP="005F4385">
      <w:pPr>
        <w:jc w:val="both"/>
      </w:pPr>
      <w:r>
        <w:t xml:space="preserve">Épületszerelési munkák biztonságtechnikai követelményei MSZ-04-902 </w:t>
      </w:r>
    </w:p>
    <w:p w:rsidR="005F4385" w:rsidRDefault="005F4385" w:rsidP="005F4385">
      <w:pPr>
        <w:jc w:val="both"/>
      </w:pPr>
      <w:r>
        <w:t xml:space="preserve">Kőművesmunkák biztonságtechnikai követelményei MSZ-04-903 </w:t>
      </w:r>
    </w:p>
    <w:p w:rsidR="005F4385" w:rsidRDefault="005F4385" w:rsidP="005F4385">
      <w:pPr>
        <w:jc w:val="both"/>
      </w:pPr>
      <w:r>
        <w:t xml:space="preserve">Beton és vasbeton munkák biztonságtechnikai követelményei MSZ-04-904 </w:t>
      </w:r>
    </w:p>
    <w:p w:rsidR="005F4385" w:rsidRDefault="005F4385" w:rsidP="005F4385">
      <w:pPr>
        <w:jc w:val="both"/>
      </w:pPr>
      <w:r>
        <w:t>Építőipari bontási munkák biztonságtechnikai követelményei MSZ-04 905.</w:t>
      </w:r>
    </w:p>
    <w:p w:rsidR="009C7856" w:rsidRDefault="009C7856" w:rsidP="006975CB">
      <w:pPr>
        <w:spacing w:line="276" w:lineRule="auto"/>
        <w:jc w:val="both"/>
      </w:pPr>
    </w:p>
    <w:p w:rsidR="00192AA3" w:rsidRPr="00B71702" w:rsidRDefault="00192AA3" w:rsidP="00192AA3">
      <w:pPr>
        <w:pStyle w:val="Cmsor1"/>
        <w:spacing w:before="0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</w:pPr>
      <w:r w:rsidRPr="00B71702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  <w:t>Közegészségügyi fejezet:</w:t>
      </w:r>
    </w:p>
    <w:p w:rsidR="00192AA3" w:rsidRDefault="00192AA3" w:rsidP="00192AA3">
      <w:pPr>
        <w:spacing w:line="276" w:lineRule="auto"/>
        <w:jc w:val="both"/>
      </w:pPr>
    </w:p>
    <w:p w:rsidR="00192AA3" w:rsidRDefault="00192AA3" w:rsidP="00192AA3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Az épületben egy db melegítő konyha helyiség található, ahol a kész meleg ételt (melyet a község iskolájának a főzőkonyhájában készítenek el) osztják szét és viszik a csoportszobákba. Minden vizes helyiségben</w:t>
      </w:r>
      <w:r w:rsidRPr="00BA47AA">
        <w:rPr>
          <w:bCs/>
        </w:rPr>
        <w:t xml:space="preserve"> padlóösszefolyót kell biztosítani. A </w:t>
      </w:r>
      <w:r>
        <w:rPr>
          <w:bCs/>
        </w:rPr>
        <w:t xml:space="preserve">vizes helyiségekben 2,10 m </w:t>
      </w:r>
      <w:r w:rsidRPr="00BA47AA">
        <w:rPr>
          <w:bCs/>
        </w:rPr>
        <w:t>csempe burkolattal kell ellátni.</w:t>
      </w:r>
      <w:r>
        <w:rPr>
          <w:bCs/>
        </w:rPr>
        <w:t xml:space="preserve"> Minden vizes helyiségben csúszásmentes padlóburkolatot terveztünk. A tervezés folyamán törekedtünk arra, hogy a használt területeket teljesen akadály </w:t>
      </w:r>
      <w:proofErr w:type="gramStart"/>
      <w:r>
        <w:rPr>
          <w:bCs/>
        </w:rPr>
        <w:t>mentesítsük</w:t>
      </w:r>
      <w:proofErr w:type="gramEnd"/>
      <w:r>
        <w:rPr>
          <w:bCs/>
        </w:rPr>
        <w:t xml:space="preserve">, ennek figyelembevételével a mozgáskorlátozottak és fogyatékkal élők már a parkolótól akadálymentesített úton megközelíthetik az épületet. A tiszta és a szennyes ágyneműt külön szekrényben tároljuk. </w:t>
      </w:r>
      <w:r w:rsidRPr="00BA47AA">
        <w:rPr>
          <w:bCs/>
        </w:rPr>
        <w:t xml:space="preserve">A belsőtéri megvilágosítási érték a 3/2002. (II.8) </w:t>
      </w:r>
      <w:proofErr w:type="spellStart"/>
      <w:r w:rsidRPr="00BA47AA">
        <w:rPr>
          <w:bCs/>
        </w:rPr>
        <w:t>CsCsM-EüM</w:t>
      </w:r>
      <w:proofErr w:type="spellEnd"/>
      <w:r w:rsidRPr="00BA47AA">
        <w:rPr>
          <w:bCs/>
        </w:rPr>
        <w:t xml:space="preserve"> együttes rendelet (a munkahelyek munkavédelmi követelményinek minimális szintjéről) 3</w:t>
      </w:r>
      <w:proofErr w:type="gramStart"/>
      <w:r w:rsidRPr="00BA47AA">
        <w:rPr>
          <w:bCs/>
        </w:rPr>
        <w:t>.sz.</w:t>
      </w:r>
      <w:proofErr w:type="gramEnd"/>
      <w:r w:rsidRPr="00BA47AA">
        <w:rPr>
          <w:bCs/>
        </w:rPr>
        <w:t xml:space="preserve"> melléklete szerint az egyes helyiségek belsőtéri névleges mesterséges megvilágítás értéke az alábbi:</w:t>
      </w:r>
      <w:r>
        <w:rPr>
          <w:bCs/>
        </w:rPr>
        <w:t xml:space="preserve"> </w:t>
      </w:r>
      <w:r w:rsidRPr="00403C31">
        <w:rPr>
          <w:bCs/>
        </w:rPr>
        <w:t>Kiszolgáló helyiségek: 100 lux</w:t>
      </w:r>
      <w:r>
        <w:rPr>
          <w:bCs/>
        </w:rPr>
        <w:t xml:space="preserve">. </w:t>
      </w:r>
      <w:r w:rsidRPr="00BA47AA">
        <w:rPr>
          <w:bCs/>
        </w:rPr>
        <w:t>A beépítésre kerülő ivóvíz hálózatot hatásos módon fertőtleníteni kell, és akkreditált laboron keresztül biztosítani a kedvező bakteriológiai vízvizsgálati eredményt</w:t>
      </w:r>
      <w:r>
        <w:rPr>
          <w:bCs/>
        </w:rPr>
        <w:t xml:space="preserve">. </w:t>
      </w:r>
      <w:r w:rsidRPr="00BA47AA">
        <w:rPr>
          <w:bCs/>
        </w:rPr>
        <w:t>OTÉK 99. § 6. bekezdés szerint takarításhoz vízkivétel céljából 1db falikutat kell biztosítani, mely egyben kiöntési szerelvényként is szolgál</w:t>
      </w:r>
      <w:r>
        <w:rPr>
          <w:bCs/>
        </w:rPr>
        <w:t>.</w:t>
      </w:r>
    </w:p>
    <w:p w:rsidR="00B71702" w:rsidRDefault="00B71702" w:rsidP="00B7170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92AA3" w:rsidRDefault="00192AA3" w:rsidP="00192AA3">
      <w:pPr>
        <w:pStyle w:val="Cmsor1"/>
        <w:spacing w:before="0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  <w:t xml:space="preserve">Akadálymentesítési </w:t>
      </w:r>
      <w:r w:rsidRPr="005F4385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  <w:t>fejezet:</w:t>
      </w:r>
    </w:p>
    <w:p w:rsidR="00192AA3" w:rsidRDefault="00192AA3" w:rsidP="00192AA3">
      <w:pPr>
        <w:jc w:val="both"/>
      </w:pPr>
    </w:p>
    <w:p w:rsidR="00192AA3" w:rsidRPr="00B71702" w:rsidRDefault="00192AA3" w:rsidP="00192AA3">
      <w:pPr>
        <w:spacing w:before="240"/>
        <w:jc w:val="both"/>
        <w:rPr>
          <w:b/>
        </w:rPr>
      </w:pPr>
      <w:r w:rsidRPr="00B71702">
        <w:rPr>
          <w:b/>
        </w:rPr>
        <w:t>Akadálymentes alaprajzi kialakítás részletesen</w:t>
      </w:r>
    </w:p>
    <w:p w:rsidR="00192AA3" w:rsidRPr="00B71702" w:rsidRDefault="00192AA3" w:rsidP="00192AA3">
      <w:pPr>
        <w:numPr>
          <w:ilvl w:val="0"/>
          <w:numId w:val="3"/>
        </w:numPr>
        <w:spacing w:before="240"/>
        <w:jc w:val="both"/>
        <w:rPr>
          <w:b/>
        </w:rPr>
      </w:pPr>
      <w:r w:rsidRPr="00B71702">
        <w:rPr>
          <w:b/>
        </w:rPr>
        <w:t xml:space="preserve">Akadálymentes parkoló. </w:t>
      </w:r>
    </w:p>
    <w:p w:rsidR="00192AA3" w:rsidRPr="00B71702" w:rsidRDefault="00192AA3" w:rsidP="00192AA3">
      <w:pPr>
        <w:spacing w:before="240"/>
        <w:jc w:val="both"/>
      </w:pPr>
      <w:r w:rsidRPr="00B71702">
        <w:t>Akadálymentes parkolót a helyszínrajzon tüntetjük fel. Az akadálymentes parkolónál alkalmazott alaprajzi méret 3,</w:t>
      </w:r>
      <w:r>
        <w:t>5</w:t>
      </w:r>
      <w:r w:rsidRPr="00B71702">
        <w:t>0x</w:t>
      </w:r>
      <w:r>
        <w:t>5,5</w:t>
      </w:r>
      <w:r w:rsidRPr="00B71702">
        <w:t>0 m, ebből 1,</w:t>
      </w:r>
      <w:r>
        <w:t>5</w:t>
      </w:r>
      <w:r w:rsidRPr="00B71702">
        <w:t xml:space="preserve"> m a mozgáskorlátozottat segítő kiszállási zóna, ami jól láthatóan, ferde csíkozással felfestésre kerül. </w:t>
      </w:r>
    </w:p>
    <w:p w:rsidR="00192AA3" w:rsidRPr="00B71702" w:rsidRDefault="00192AA3" w:rsidP="00192AA3">
      <w:pPr>
        <w:jc w:val="both"/>
      </w:pPr>
      <w:r w:rsidRPr="00B71702">
        <w:t xml:space="preserve">A parkolót az akadálymentesség nemzetközi jelével – burkolatra festett </w:t>
      </w:r>
      <w:proofErr w:type="spellStart"/>
      <w:r w:rsidRPr="00B71702">
        <w:t>kerekesszékes</w:t>
      </w:r>
      <w:proofErr w:type="spellEnd"/>
      <w:r w:rsidRPr="00B71702">
        <w:t xml:space="preserve"> piktogrammal - és szabványos táblás jelöléssel látjuk el. A táblát a parkoló mellett, jól látható helyen, fej feletti magasságban helyezzük el. A parkoló szilárd burkolattal készül a bejárathoz vezető akadálymentes útvonallal. A parkolóban </w:t>
      </w:r>
      <w:r>
        <w:t>1</w:t>
      </w:r>
      <w:r w:rsidRPr="00B71702">
        <w:t>db akadálymentes par</w:t>
      </w:r>
      <w:r>
        <w:t xml:space="preserve">kolót terveztünk. A parkolót az udvar </w:t>
      </w:r>
      <w:r w:rsidRPr="00B71702">
        <w:t>területén belül helyezzük el. Az ak</w:t>
      </w:r>
      <w:r>
        <w:t>adálymentes parkolókat az óvoda</w:t>
      </w:r>
      <w:r w:rsidRPr="00B71702">
        <w:t xml:space="preserve"> főbejáratához közel helyeztük el. </w:t>
      </w:r>
    </w:p>
    <w:p w:rsidR="00192AA3" w:rsidRPr="00B71702" w:rsidRDefault="00192AA3" w:rsidP="00192AA3">
      <w:pPr>
        <w:numPr>
          <w:ilvl w:val="0"/>
          <w:numId w:val="3"/>
        </w:numPr>
        <w:spacing w:before="240"/>
        <w:jc w:val="both"/>
      </w:pPr>
      <w:r w:rsidRPr="00B71702">
        <w:rPr>
          <w:b/>
        </w:rPr>
        <w:t>Útvonal jelölése.</w:t>
      </w:r>
      <w:r w:rsidRPr="00B71702">
        <w:t xml:space="preserve"> </w:t>
      </w:r>
    </w:p>
    <w:p w:rsidR="00192AA3" w:rsidRPr="00B71702" w:rsidRDefault="00192AA3" w:rsidP="00192AA3">
      <w:pPr>
        <w:spacing w:before="240"/>
        <w:jc w:val="both"/>
      </w:pPr>
      <w:r w:rsidRPr="00B71702">
        <w:t xml:space="preserve">A parkolótól indulva az akadálymentes bejárathoz vezető útvonalat láthatóan szemmagasságban, azaz a járófelülettől mérten </w:t>
      </w:r>
      <w:smartTag w:uri="urn:schemas-microsoft-com:office:smarttags" w:element="metricconverter">
        <w:smartTagPr>
          <w:attr w:name="ProductID" w:val="1,50 m"/>
        </w:smartTagPr>
        <w:r w:rsidRPr="00B71702">
          <w:t>1,50 m</w:t>
        </w:r>
      </w:smartTag>
      <w:r w:rsidRPr="00B71702">
        <w:t xml:space="preserve"> magasságban elhelyezett táblákkal jelezzük, melyek a közlekedést nem akadályozzák. A táblán a bejárat felé mutató nyíl és </w:t>
      </w:r>
      <w:proofErr w:type="spellStart"/>
      <w:r w:rsidRPr="00B71702">
        <w:t>kerekesszékes</w:t>
      </w:r>
      <w:proofErr w:type="spellEnd"/>
      <w:r w:rsidRPr="00B71702">
        <w:t xml:space="preserve"> szimbólum jelenik meg, a parkolóból is jól látható táblamérettel. </w:t>
      </w:r>
    </w:p>
    <w:p w:rsidR="00B1576D" w:rsidRDefault="00B1576D" w:rsidP="00B1576D">
      <w:pPr>
        <w:spacing w:before="240"/>
        <w:ind w:left="720"/>
        <w:jc w:val="both"/>
        <w:rPr>
          <w:b/>
        </w:rPr>
      </w:pPr>
    </w:p>
    <w:p w:rsidR="00B1576D" w:rsidRDefault="00B1576D" w:rsidP="00B1576D">
      <w:pPr>
        <w:spacing w:before="240"/>
        <w:ind w:left="720"/>
        <w:jc w:val="both"/>
        <w:rPr>
          <w:b/>
        </w:rPr>
      </w:pPr>
    </w:p>
    <w:p w:rsidR="00192AA3" w:rsidRDefault="00192AA3" w:rsidP="00192AA3">
      <w:pPr>
        <w:numPr>
          <w:ilvl w:val="0"/>
          <w:numId w:val="3"/>
        </w:numPr>
        <w:spacing w:before="240"/>
        <w:jc w:val="both"/>
        <w:rPr>
          <w:b/>
        </w:rPr>
      </w:pPr>
      <w:r w:rsidRPr="00B71702">
        <w:rPr>
          <w:b/>
        </w:rPr>
        <w:lastRenderedPageBreak/>
        <w:t>Bejárathoz vezető járda.</w:t>
      </w:r>
    </w:p>
    <w:p w:rsidR="00192AA3" w:rsidRPr="00B71702" w:rsidRDefault="00192AA3" w:rsidP="00192AA3">
      <w:pPr>
        <w:spacing w:before="240"/>
        <w:jc w:val="both"/>
        <w:rPr>
          <w:b/>
        </w:rPr>
      </w:pPr>
    </w:p>
    <w:p w:rsidR="00192AA3" w:rsidRPr="00B71702" w:rsidRDefault="00192AA3" w:rsidP="00192AA3">
      <w:pPr>
        <w:jc w:val="both"/>
      </w:pPr>
      <w:r w:rsidRPr="00B71702">
        <w:t xml:space="preserve">A parkolótól az épület bejáratához akadálymentesen kialakított útvonal vezet. </w:t>
      </w:r>
      <w:r>
        <w:t>A járda kialakításával</w:t>
      </w:r>
      <w:r w:rsidRPr="00B71702">
        <w:t xml:space="preserve"> egyidejűleg vezető és figyelmeztető sávok is elhelyezésre kerülnek. A járda szélességi mérete</w:t>
      </w:r>
      <w:r>
        <w:t xml:space="preserve"> min 1,2</w:t>
      </w:r>
      <w:r w:rsidRPr="00B71702">
        <w:t xml:space="preserve"> m. Vörös színű szegélykő készül, amely lábbal is tapintható, kontrasztos színű vezetősávval. A szegély a bejárattól a lépcsőig illetve a rámpáig folytonos vonalvezetéssel, </w:t>
      </w:r>
      <w:smartTag w:uri="urn:schemas-microsoft-com:office:smarttags" w:element="metricconverter">
        <w:smartTagPr>
          <w:attr w:name="ProductID" w:val="7,5 cm"/>
        </w:smartTagPr>
        <w:r w:rsidRPr="00B71702">
          <w:t>7,5 cm</w:t>
        </w:r>
      </w:smartTag>
      <w:r w:rsidRPr="00B71702">
        <w:t xml:space="preserve"> magassággal tervezett a vakok és gyengén látók közlekedésének és tájékozódásának segítésére. A járdán utcabútorok (ülőpadok asztalok) nincsenek</w:t>
      </w:r>
      <w:r>
        <w:t>.</w:t>
      </w:r>
      <w:r w:rsidRPr="00B71702">
        <w:t xml:space="preserve">  A gyalogosút mentén a növényzet folyamatos karbantartásával biztosítva van az útvonal szabad szélessége és magassága.</w:t>
      </w:r>
    </w:p>
    <w:p w:rsidR="00192AA3" w:rsidRPr="00B71702" w:rsidRDefault="00192AA3" w:rsidP="00192AA3">
      <w:pPr>
        <w:jc w:val="both"/>
      </w:pPr>
      <w:r w:rsidRPr="00B71702">
        <w:t xml:space="preserve">A járda burkolatában középen 65 cm szélességben az alapszíntől eltérő, kontrasztos színű és </w:t>
      </w:r>
      <w:smartTag w:uri="urn:schemas-microsoft-com:office:smarttags" w:element="metricconverter">
        <w:smartTagPr>
          <w:attr w:name="ProductID" w:val="5 mm"/>
        </w:smartTagPr>
        <w:r w:rsidRPr="00B71702">
          <w:t>5 mm</w:t>
        </w:r>
      </w:smartTag>
      <w:r w:rsidRPr="00B71702">
        <w:t xml:space="preserve"> alatti </w:t>
      </w:r>
      <w:proofErr w:type="spellStart"/>
      <w:r w:rsidRPr="00B71702">
        <w:t>érdességű</w:t>
      </w:r>
      <w:proofErr w:type="spellEnd"/>
      <w:r w:rsidRPr="00B71702">
        <w:t xml:space="preserve"> vezetősáv kialakítása tervezett.</w:t>
      </w:r>
    </w:p>
    <w:p w:rsidR="00192AA3" w:rsidRPr="00B71702" w:rsidRDefault="00192AA3" w:rsidP="00192AA3">
      <w:pPr>
        <w:jc w:val="both"/>
      </w:pPr>
      <w:r w:rsidRPr="00B71702">
        <w:t xml:space="preserve">A gyalogos út egyenletes, síkfelületű, érdessége nem haladja meg a 0,5 cm-t. A burkolat eleminek elhelyezési hézaga az 1 cm-t nem haladja meg.  </w:t>
      </w:r>
    </w:p>
    <w:p w:rsidR="00192AA3" w:rsidRPr="00B71702" w:rsidRDefault="00192AA3" w:rsidP="00192AA3">
      <w:pPr>
        <w:jc w:val="both"/>
      </w:pPr>
      <w:r w:rsidRPr="00B71702">
        <w:t xml:space="preserve"> </w:t>
      </w:r>
    </w:p>
    <w:p w:rsidR="00192AA3" w:rsidRDefault="00192AA3" w:rsidP="00192AA3">
      <w:pPr>
        <w:numPr>
          <w:ilvl w:val="0"/>
          <w:numId w:val="3"/>
        </w:numPr>
        <w:spacing w:before="240"/>
        <w:jc w:val="both"/>
      </w:pPr>
      <w:r w:rsidRPr="00B71702">
        <w:rPr>
          <w:b/>
        </w:rPr>
        <w:t>Rámpa.</w:t>
      </w:r>
      <w:r w:rsidRPr="00B71702">
        <w:t xml:space="preserve"> </w:t>
      </w:r>
    </w:p>
    <w:p w:rsidR="00192AA3" w:rsidRPr="00B71702" w:rsidRDefault="00192AA3" w:rsidP="00192AA3">
      <w:pPr>
        <w:spacing w:before="240"/>
        <w:ind w:left="720"/>
        <w:jc w:val="both"/>
      </w:pPr>
    </w:p>
    <w:p w:rsidR="00192AA3" w:rsidRPr="00D074D7" w:rsidRDefault="00192AA3" w:rsidP="00192AA3">
      <w:pPr>
        <w:jc w:val="both"/>
      </w:pPr>
      <w:r w:rsidRPr="00D074D7">
        <w:t>A terven feltüntetett rámpa mellett mindkét oldalon kerékvető szegély fut, melynek magassága 7,5 cm.</w:t>
      </w:r>
    </w:p>
    <w:p w:rsidR="00192AA3" w:rsidRPr="00D074D7" w:rsidRDefault="00192AA3" w:rsidP="00192AA3">
      <w:pPr>
        <w:jc w:val="both"/>
      </w:pPr>
      <w:r w:rsidRPr="00D074D7">
        <w:t xml:space="preserve">A rámpa mindkét oldalán kétsoros kapaszkodóval van ellátva, a járóvonallal párhuzamosan, attól 70 és </w:t>
      </w:r>
      <w:smartTag w:uri="urn:schemas-microsoft-com:office:smarttags" w:element="metricconverter">
        <w:smartTagPr>
          <w:attr w:name="ProductID" w:val="95 cm"/>
        </w:smartTagPr>
        <w:r w:rsidRPr="00D074D7">
          <w:t>95 cm</w:t>
        </w:r>
      </w:smartTag>
      <w:r w:rsidRPr="00D074D7">
        <w:t xml:space="preserve"> magasságban, mely az induló és érkező végeknél 30 cm-t túlnyúlik. A kapaszkodók 50 mm-es átmérővel, kör keresztmetszettel, kontrasztos színnel készülnek, fal síkjától </w:t>
      </w:r>
      <w:smartTag w:uri="urn:schemas-microsoft-com:office:smarttags" w:element="metricconverter">
        <w:smartTagPr>
          <w:attr w:name="ProductID" w:val="45 mm"/>
        </w:smartTagPr>
        <w:r w:rsidRPr="00D074D7">
          <w:t>45 mm</w:t>
        </w:r>
      </w:smartTag>
      <w:r w:rsidRPr="00D074D7">
        <w:t xml:space="preserve"> távolságra szerelve. </w:t>
      </w:r>
    </w:p>
    <w:p w:rsidR="00192AA3" w:rsidRPr="00D074D7" w:rsidRDefault="00192AA3" w:rsidP="00192AA3">
      <w:pPr>
        <w:jc w:val="both"/>
      </w:pPr>
      <w:r w:rsidRPr="00D074D7">
        <w:t xml:space="preserve">Az induló és érkező éleknél 65 cm széles sávban a rámpa felülete figyelmeztető jelzéssel, a rámpa hosszában vezetősávval ellátott, ami a felület érdesítésével és kontrasztos színhasználattal történik. A rámpa oldalirányú vízelvezetése megoldott, középről a szélek felé 1,0 % keresztirányú lejtéssel. </w:t>
      </w:r>
    </w:p>
    <w:p w:rsidR="00192AA3" w:rsidRPr="00D074D7" w:rsidRDefault="00192AA3" w:rsidP="00192AA3">
      <w:pPr>
        <w:jc w:val="both"/>
      </w:pPr>
      <w:r w:rsidRPr="00D074D7">
        <w:t xml:space="preserve">A </w:t>
      </w:r>
      <w:proofErr w:type="gramStart"/>
      <w:r w:rsidRPr="00D074D7">
        <w:t>rámpa induló</w:t>
      </w:r>
      <w:proofErr w:type="gramEnd"/>
      <w:r w:rsidRPr="00D074D7">
        <w:t xml:space="preserve"> és érkező szintjén a kerekesszékkel történő manőverezéshez szükséges 1,50 x </w:t>
      </w:r>
      <w:smartTag w:uri="urn:schemas-microsoft-com:office:smarttags" w:element="metricconverter">
        <w:smartTagPr>
          <w:attr w:name="ProductID" w:val="1,50 m"/>
        </w:smartTagPr>
        <w:r w:rsidRPr="00D074D7">
          <w:t>1,50 m</w:t>
        </w:r>
      </w:smartTag>
      <w:r w:rsidRPr="00D074D7">
        <w:t xml:space="preserve"> szabad terület biztosított a pihenőknél 1%-os visszagurulást gátló ellenlejtéssel. A rámpa előtt elhelyezett lábtörlőrácsok, vízelvezető rácsok, stb. lyukmérete a 2x2 cm-t nem haladja meg. Mivel a rámpa szabadtéren kerül kialakításra, előtető az időjárási körülményektől védi.</w:t>
      </w:r>
    </w:p>
    <w:p w:rsidR="00192AA3" w:rsidRPr="00B71702" w:rsidRDefault="00192AA3" w:rsidP="00192AA3">
      <w:pPr>
        <w:numPr>
          <w:ilvl w:val="0"/>
          <w:numId w:val="3"/>
        </w:numPr>
        <w:spacing w:before="240"/>
        <w:jc w:val="both"/>
        <w:rPr>
          <w:b/>
        </w:rPr>
      </w:pPr>
      <w:r w:rsidRPr="00B71702">
        <w:rPr>
          <w:b/>
        </w:rPr>
        <w:t xml:space="preserve">Főbejárat. </w:t>
      </w:r>
    </w:p>
    <w:p w:rsidR="00192AA3" w:rsidRPr="00B71702" w:rsidRDefault="00192AA3" w:rsidP="00192AA3">
      <w:pPr>
        <w:spacing w:before="240"/>
        <w:jc w:val="both"/>
      </w:pPr>
      <w:r w:rsidRPr="00B71702">
        <w:t xml:space="preserve">Az akadálymentesen kialakított bejáratot az akadálymentesség nemzetközi jelével látjuk el, ez a bejárat mellett táblán elhelyezett, vagy az ajtóra ragasztott </w:t>
      </w:r>
      <w:proofErr w:type="spellStart"/>
      <w:r w:rsidRPr="00B71702">
        <w:t>kerekesszékes</w:t>
      </w:r>
      <w:proofErr w:type="spellEnd"/>
      <w:r w:rsidRPr="00B71702">
        <w:t xml:space="preserve"> szimbólum.</w:t>
      </w:r>
    </w:p>
    <w:p w:rsidR="00192AA3" w:rsidRPr="00B71702" w:rsidRDefault="00192AA3" w:rsidP="00192AA3">
      <w:pPr>
        <w:jc w:val="both"/>
      </w:pPr>
      <w:r w:rsidRPr="00B71702">
        <w:t xml:space="preserve">A bejárati portál üvegezett kialakítású, ezért az üvegfelületet a gyengén látók tájékozódásának segítése érdekében vizuális jelzéssel látjuk el. Ez az </w:t>
      </w:r>
      <w:proofErr w:type="gramStart"/>
      <w:r w:rsidRPr="00B71702">
        <w:t>üvegen</w:t>
      </w:r>
      <w:proofErr w:type="gramEnd"/>
      <w:r w:rsidRPr="00B71702">
        <w:t xml:space="preserve"> fixen, szemmagasságban (1-1,50 m) elhelyezett, </w:t>
      </w:r>
      <w:smartTag w:uri="urn:schemas-microsoft-com:office:smarttags" w:element="metricconverter">
        <w:smartTagPr>
          <w:attr w:name="ProductID" w:val="10 cm"/>
        </w:smartTagPr>
        <w:r w:rsidRPr="00B71702">
          <w:t>10 cm</w:t>
        </w:r>
      </w:smartTag>
      <w:r w:rsidRPr="00B71702">
        <w:t xml:space="preserve"> átmérőjű, piros színű, tömör pontok - nyitásirány felé mutató - nyilak vízszintes sora. A nyílászáró keretei a háttértől jól elkülönülő, kontrasztos színezéssel készülnek.</w:t>
      </w:r>
    </w:p>
    <w:p w:rsidR="00192AA3" w:rsidRDefault="00192AA3" w:rsidP="00192AA3">
      <w:pPr>
        <w:jc w:val="both"/>
      </w:pPr>
      <w:r w:rsidRPr="00B71702">
        <w:t xml:space="preserve">A tervezett kialakítással az akadálymentes használathoz szükséges </w:t>
      </w:r>
      <w:smartTag w:uri="urn:schemas-microsoft-com:office:smarttags" w:element="metricconverter">
        <w:smartTagPr>
          <w:attr w:name="ProductID" w:val="90 cm"/>
        </w:smartTagPr>
        <w:r w:rsidRPr="00B71702">
          <w:t>90 cm</w:t>
        </w:r>
      </w:smartTag>
      <w:r w:rsidRPr="00B71702">
        <w:t xml:space="preserve"> széles szabad nyílásméret – OTÉK 62.§. (5) bekezdés – biztosított, az alsó 30 cm-es sávot </w:t>
      </w:r>
      <w:proofErr w:type="spellStart"/>
      <w:r w:rsidRPr="00B71702">
        <w:t>rugzóna</w:t>
      </w:r>
      <w:proofErr w:type="spellEnd"/>
      <w:r w:rsidRPr="00B71702">
        <w:t xml:space="preserve"> védelemmel ellátott. Küszöb nincs kialakítva az épületben. Kilincs és egyéb kezelőszervek (pl. ajtónyitó gomb, kilincs, stb.) a padlóvonaltól mérten 85-</w:t>
      </w:r>
      <w:smartTag w:uri="urn:schemas-microsoft-com:office:smarttags" w:element="metricconverter">
        <w:smartTagPr>
          <w:attr w:name="ProductID" w:val="110 cm"/>
        </w:smartTagPr>
        <w:r w:rsidRPr="00B71702">
          <w:t>110 cm</w:t>
        </w:r>
      </w:smartTag>
      <w:r w:rsidRPr="00B71702">
        <w:t xml:space="preserve"> között vannak. Kétszárnyú ajtókon az állandóan használt ajtószárny könnyen értelmezhetően és érzékelhetően lesz jelölve. Az épület főbejáratát</w:t>
      </w:r>
      <w:r>
        <w:t xml:space="preserve"> és a rámpát</w:t>
      </w:r>
      <w:r w:rsidRPr="00B71702">
        <w:t xml:space="preserve"> előtetővel védjük.</w:t>
      </w:r>
    </w:p>
    <w:p w:rsidR="00B1576D" w:rsidRDefault="00B1576D" w:rsidP="00192AA3">
      <w:pPr>
        <w:jc w:val="both"/>
      </w:pPr>
    </w:p>
    <w:p w:rsidR="00B1576D" w:rsidRPr="00B71702" w:rsidRDefault="00B1576D" w:rsidP="00192AA3">
      <w:pPr>
        <w:jc w:val="both"/>
      </w:pPr>
    </w:p>
    <w:p w:rsidR="00192AA3" w:rsidRPr="00B71702" w:rsidRDefault="00192AA3" w:rsidP="00192AA3">
      <w:pPr>
        <w:numPr>
          <w:ilvl w:val="0"/>
          <w:numId w:val="3"/>
        </w:numPr>
        <w:spacing w:before="240"/>
        <w:jc w:val="both"/>
      </w:pPr>
      <w:r w:rsidRPr="00B71702">
        <w:rPr>
          <w:b/>
        </w:rPr>
        <w:lastRenderedPageBreak/>
        <w:t>Beltéri ajtók.</w:t>
      </w:r>
      <w:r w:rsidRPr="00B71702">
        <w:t xml:space="preserve"> </w:t>
      </w:r>
    </w:p>
    <w:p w:rsidR="00192AA3" w:rsidRPr="00B71702" w:rsidRDefault="00192AA3" w:rsidP="00192AA3">
      <w:pPr>
        <w:spacing w:before="240"/>
        <w:jc w:val="both"/>
      </w:pPr>
      <w:r w:rsidRPr="00B71702">
        <w:t xml:space="preserve">A beltéri ajtók szabad </w:t>
      </w:r>
      <w:proofErr w:type="spellStart"/>
      <w:r w:rsidRPr="00B71702">
        <w:t>belmérete</w:t>
      </w:r>
      <w:proofErr w:type="spellEnd"/>
      <w:r w:rsidRPr="00B71702">
        <w:t xml:space="preserve"> 105/190. Az ajtók színezése az ajtótokok kontrasztos színezésével történik, így a tok az ajtólaptól és a falazattól is eltérő sötétebb színű. Az ajtólap alsó része </w:t>
      </w:r>
      <w:proofErr w:type="spellStart"/>
      <w:r w:rsidRPr="00B71702">
        <w:t>rugzóna</w:t>
      </w:r>
      <w:proofErr w:type="spellEnd"/>
      <w:r w:rsidRPr="00B71702">
        <w:t xml:space="preserve"> (acéllemez) védelmet kap. Az ajtók kezelőszervei (kilincs, behúzó kar, stb.) a padlóvonaltól mérten 100 cm-re kerülnek elhelyezésre, kontrasztos az ajtólaptól eltérő színnel.</w:t>
      </w:r>
    </w:p>
    <w:p w:rsidR="00192AA3" w:rsidRPr="00B71702" w:rsidRDefault="00192AA3" w:rsidP="00192AA3">
      <w:pPr>
        <w:jc w:val="both"/>
        <w:rPr>
          <w:b/>
        </w:rPr>
      </w:pPr>
    </w:p>
    <w:p w:rsidR="00192AA3" w:rsidRPr="00B71702" w:rsidRDefault="00192AA3" w:rsidP="00192AA3">
      <w:pPr>
        <w:numPr>
          <w:ilvl w:val="0"/>
          <w:numId w:val="3"/>
        </w:numPr>
        <w:jc w:val="both"/>
        <w:rPr>
          <w:b/>
        </w:rPr>
      </w:pPr>
      <w:r w:rsidRPr="00B71702">
        <w:rPr>
          <w:b/>
        </w:rPr>
        <w:t>Táblák, piktogramok, jelzések.</w:t>
      </w:r>
    </w:p>
    <w:p w:rsidR="00192AA3" w:rsidRPr="00B71702" w:rsidRDefault="00192AA3" w:rsidP="00192AA3">
      <w:pPr>
        <w:spacing w:before="240"/>
        <w:jc w:val="both"/>
      </w:pPr>
      <w:r w:rsidRPr="00B71702">
        <w:t xml:space="preserve"> Az akadálymentes parkolót, a bej</w:t>
      </w:r>
      <w:r>
        <w:t>áratot, a vizesblokkokat</w:t>
      </w:r>
      <w:r w:rsidRPr="00B71702">
        <w:t xml:space="preserve"> és az akadálymentesen használható helyiségeket </w:t>
      </w:r>
      <w:proofErr w:type="spellStart"/>
      <w:r w:rsidRPr="00B71702">
        <w:t>kerekesszékes</w:t>
      </w:r>
      <w:proofErr w:type="spellEnd"/>
      <w:r w:rsidRPr="00B71702">
        <w:t xml:space="preserve"> piktogrammal látjuk el. A táblák épületen belül jól láthatóan szemmagasságban kerülnek elhelyezésre.  A helyiségek funkciójelzését tartalmazó táblákat közvetlenül az ajtó mellett, a falon helyezzük el, amin a kontrasztos (pl. kék háttéren sárga v. fehér betű) szöveg alatt Braille-felirat is készül. A feliratozásnál alkalmazott betűméreteket az észlelési távolság függvényében választjuk meg. Az egyéb információs táblák nagyított betűs és pontírásos feliratozással készülnek.</w:t>
      </w:r>
    </w:p>
    <w:p w:rsidR="00192AA3" w:rsidRPr="00B71702" w:rsidRDefault="00192AA3" w:rsidP="00192AA3">
      <w:pPr>
        <w:jc w:val="both"/>
      </w:pPr>
      <w:r w:rsidRPr="00B71702">
        <w:t>A helyiségekben a kapcsolók, kezelőpanelek (ajtónyitó nyomógomb, kapcsolók, vészjelzők stb.) járóvonaltól mért akadálymentes elérési magasságban, 85-</w:t>
      </w:r>
      <w:smartTag w:uri="urn:schemas-microsoft-com:office:smarttags" w:element="metricconverter">
        <w:smartTagPr>
          <w:attr w:name="ProductID" w:val="110 cm"/>
        </w:smartTagPr>
        <w:r w:rsidRPr="00B71702">
          <w:t>110 cm</w:t>
        </w:r>
      </w:smartTag>
      <w:r w:rsidRPr="00B71702">
        <w:t xml:space="preserve"> közé kerülnek. A táblák elhelyezésénél, kialakításánál a megfelelő világításról gondoskodtunk.</w:t>
      </w:r>
    </w:p>
    <w:p w:rsidR="00192AA3" w:rsidRPr="00B71702" w:rsidRDefault="00192AA3" w:rsidP="00192AA3">
      <w:pPr>
        <w:numPr>
          <w:ilvl w:val="0"/>
          <w:numId w:val="3"/>
        </w:numPr>
        <w:spacing w:before="240"/>
        <w:jc w:val="both"/>
      </w:pPr>
      <w:r w:rsidRPr="00B71702">
        <w:rPr>
          <w:b/>
        </w:rPr>
        <w:t>Padló- és falburkolat, vezetősávok.</w:t>
      </w:r>
      <w:r w:rsidRPr="00B71702">
        <w:t xml:space="preserve"> </w:t>
      </w:r>
    </w:p>
    <w:p w:rsidR="00192AA3" w:rsidRPr="00B71702" w:rsidRDefault="00192AA3" w:rsidP="00192AA3">
      <w:pPr>
        <w:spacing w:before="240"/>
        <w:jc w:val="both"/>
      </w:pPr>
      <w:r w:rsidRPr="00B71702">
        <w:t xml:space="preserve">A tervezett padlóburkolat matt felületű, csúszás- és káprázás </w:t>
      </w:r>
      <w:proofErr w:type="gramStart"/>
      <w:r w:rsidRPr="00B71702">
        <w:t>mentes</w:t>
      </w:r>
      <w:proofErr w:type="gramEnd"/>
      <w:r w:rsidRPr="00B71702">
        <w:t xml:space="preserve">. A burkolat információt hordozó részei az alapfelülethez képest sötétebb színnel, folytonos vonalvezetéssel, lábbal is tapintható érdesített felülettel készülnek, ami </w:t>
      </w:r>
      <w:proofErr w:type="spellStart"/>
      <w:r w:rsidRPr="00B71702">
        <w:t>max</w:t>
      </w:r>
      <w:proofErr w:type="spellEnd"/>
      <w:r w:rsidRPr="00B71702">
        <w:t xml:space="preserve">.  </w:t>
      </w:r>
      <w:smartTag w:uri="urn:schemas-microsoft-com:office:smarttags" w:element="metricconverter">
        <w:smartTagPr>
          <w:attr w:name="ProductID" w:val="5 mm"/>
        </w:smartTagPr>
        <w:r w:rsidRPr="00B71702">
          <w:t>5 mm</w:t>
        </w:r>
      </w:smartTag>
      <w:r w:rsidRPr="00B71702">
        <w:t xml:space="preserve">, ami eltérő színű és </w:t>
      </w:r>
      <w:proofErr w:type="spellStart"/>
      <w:r w:rsidRPr="00B71702">
        <w:t>érdességű</w:t>
      </w:r>
      <w:proofErr w:type="spellEnd"/>
      <w:r w:rsidRPr="00B71702">
        <w:t xml:space="preserve"> burkolati elemek használatával készül. Az épületen belül az akadálymentes bejáratoktól indítva az akadálymentesen elérhető helyiségekig a vezetősáv középen 65 cm szélességben vezet. A helyiségek jól látható szegélyezésére a burkolat lábazati eleme és a fal mellett kontrasztos színű vezetősáv szolgál, mely a falon folytonosan, az ajtóknál megszakítva, a burkolattól eltérő kontrasztos színnel tervezett. Az ajtóknál a szegélyezés folytatódik az ajtótokok vagy az ajtótokok körül ~10 cm széles sávban a falazat kontrasztos, sötétebb színezésével. A </w:t>
      </w:r>
      <w:proofErr w:type="gramStart"/>
      <w:r w:rsidRPr="00B71702">
        <w:t>lépcső induló</w:t>
      </w:r>
      <w:proofErr w:type="gramEnd"/>
      <w:r w:rsidRPr="00B71702">
        <w:t xml:space="preserve"> és érkező élei előtt a burkolatot szintén érdesített felülettel látjuk el. A vezetősávok pontos helyéről a kivitelezés megkezdését megelőzően burkolati terv készül! </w:t>
      </w:r>
    </w:p>
    <w:p w:rsidR="00192AA3" w:rsidRPr="00B71702" w:rsidRDefault="00192AA3" w:rsidP="00192AA3">
      <w:pPr>
        <w:jc w:val="both"/>
      </w:pPr>
      <w:r w:rsidRPr="00B71702">
        <w:t xml:space="preserve">Falsarkok védelmére </w:t>
      </w:r>
      <w:proofErr w:type="spellStart"/>
      <w:r w:rsidRPr="00B71702">
        <w:t>élvédő</w:t>
      </w:r>
      <w:proofErr w:type="spellEnd"/>
      <w:r w:rsidRPr="00B71702">
        <w:t xml:space="preserve"> elhelyezése javasolt.</w:t>
      </w:r>
    </w:p>
    <w:p w:rsidR="00192AA3" w:rsidRPr="00B71702" w:rsidRDefault="00192AA3" w:rsidP="00192AA3">
      <w:pPr>
        <w:jc w:val="both"/>
      </w:pPr>
      <w:r w:rsidRPr="00B71702">
        <w:t>A követendő útvonalat párhuzamosan futó, a burkolatból kiemelkedő sávok, a figyelmeztetés pontszerű kiemelkedések jelölik. A figyelmeztető felület csonka félgömbökből áll melynek magassága 5</w:t>
      </w:r>
      <w:r w:rsidRPr="00B71702">
        <w:rPr>
          <w:u w:val="single"/>
        </w:rPr>
        <w:t>+</w:t>
      </w:r>
      <w:r w:rsidRPr="00B71702">
        <w:t xml:space="preserve"> 0,5 mm, felső átmérője 12-25mm, az egyes pontok közti távolság 50-65 mm. </w:t>
      </w:r>
    </w:p>
    <w:p w:rsidR="00192AA3" w:rsidRPr="00B71702" w:rsidRDefault="00192AA3" w:rsidP="00192AA3">
      <w:pPr>
        <w:jc w:val="both"/>
      </w:pPr>
      <w:r w:rsidRPr="00B71702">
        <w:t>A vezetősáv a haladás iránnyal megegyezhetően lerakott hosszúkás, a burkolatból kiemelkedő legömbölyített szélű pálcákból áll, melyek magassága 5</w:t>
      </w:r>
      <w:r w:rsidRPr="00B71702">
        <w:rPr>
          <w:u w:val="single"/>
        </w:rPr>
        <w:t>+</w:t>
      </w:r>
      <w:r w:rsidRPr="00B71702">
        <w:t xml:space="preserve">0,5 mm, felsősíkján a szélesség 30mm. A pálcák tengelymagassága 75mm. </w:t>
      </w:r>
    </w:p>
    <w:p w:rsidR="00192AA3" w:rsidRPr="00B71702" w:rsidRDefault="00192AA3" w:rsidP="00192AA3">
      <w:pPr>
        <w:jc w:val="both"/>
        <w:rPr>
          <w:u w:val="single"/>
        </w:rPr>
      </w:pPr>
      <w:r w:rsidRPr="00B71702">
        <w:rPr>
          <w:u w:val="single"/>
        </w:rPr>
        <w:t>Az elhelyezés módjai:</w:t>
      </w:r>
    </w:p>
    <w:p w:rsidR="00192AA3" w:rsidRPr="00B71702" w:rsidRDefault="00192AA3" w:rsidP="00192AA3">
      <w:pPr>
        <w:jc w:val="both"/>
      </w:pPr>
    </w:p>
    <w:p w:rsidR="00192AA3" w:rsidRPr="00B71702" w:rsidRDefault="00192AA3" w:rsidP="00192AA3">
      <w:pPr>
        <w:numPr>
          <w:ilvl w:val="0"/>
          <w:numId w:val="2"/>
        </w:numPr>
        <w:jc w:val="both"/>
      </w:pPr>
      <w:r w:rsidRPr="00B71702">
        <w:t>A pálcák a közlekedés irányával párhuzamosan fussanak.</w:t>
      </w:r>
    </w:p>
    <w:p w:rsidR="00192AA3" w:rsidRPr="00B71702" w:rsidRDefault="00192AA3" w:rsidP="00192AA3">
      <w:pPr>
        <w:numPr>
          <w:ilvl w:val="0"/>
          <w:numId w:val="2"/>
        </w:numPr>
        <w:jc w:val="both"/>
      </w:pPr>
      <w:r w:rsidRPr="00B71702">
        <w:t>A veszély, irányváltás előtt, figyelmeztető, pontszerű jelzésre kell váltani.</w:t>
      </w:r>
    </w:p>
    <w:p w:rsidR="00192AA3" w:rsidRPr="00B71702" w:rsidRDefault="00192AA3" w:rsidP="00192AA3">
      <w:pPr>
        <w:numPr>
          <w:ilvl w:val="0"/>
          <w:numId w:val="2"/>
        </w:numPr>
        <w:jc w:val="both"/>
      </w:pPr>
      <w:r w:rsidRPr="00B71702">
        <w:t>A veszélyt jelentő területet teljes szélessége előtt jelezni kell.</w:t>
      </w:r>
    </w:p>
    <w:p w:rsidR="00192AA3" w:rsidRPr="00B71702" w:rsidRDefault="00192AA3" w:rsidP="00192AA3">
      <w:pPr>
        <w:numPr>
          <w:ilvl w:val="0"/>
          <w:numId w:val="2"/>
        </w:numPr>
        <w:jc w:val="both"/>
      </w:pPr>
      <w:r w:rsidRPr="00B71702">
        <w:t>A vezető sáv jelzendő terület előtt 40cm-re álljon meg.</w:t>
      </w:r>
    </w:p>
    <w:p w:rsidR="00192AA3" w:rsidRPr="00B71702" w:rsidRDefault="00192AA3" w:rsidP="00192AA3">
      <w:pPr>
        <w:numPr>
          <w:ilvl w:val="0"/>
          <w:numId w:val="2"/>
        </w:numPr>
        <w:jc w:val="both"/>
      </w:pPr>
      <w:r w:rsidRPr="00B71702">
        <w:t>A vezetősáv szélessége 40cm ideális esetben 60cm.</w:t>
      </w:r>
    </w:p>
    <w:p w:rsidR="00192AA3" w:rsidRPr="00B71702" w:rsidRDefault="00192AA3" w:rsidP="00192AA3">
      <w:pPr>
        <w:numPr>
          <w:ilvl w:val="0"/>
          <w:numId w:val="2"/>
        </w:numPr>
        <w:jc w:val="both"/>
      </w:pPr>
      <w:r w:rsidRPr="00B71702">
        <w:t>A tapintható burkolati jelek és a környezetek környező burkolatok javasolt fénysűrűségbeli eltérése legalább 30% legyen.</w:t>
      </w:r>
    </w:p>
    <w:p w:rsidR="00192AA3" w:rsidRDefault="00192AA3" w:rsidP="00192AA3">
      <w:pPr>
        <w:pStyle w:val="Szvegtrzs"/>
        <w:tabs>
          <w:tab w:val="left" w:pos="284"/>
        </w:tabs>
        <w:jc w:val="both"/>
        <w:rPr>
          <w:b/>
          <w:sz w:val="24"/>
          <w:szCs w:val="24"/>
        </w:rPr>
      </w:pPr>
    </w:p>
    <w:p w:rsidR="00B1576D" w:rsidRDefault="00B1576D" w:rsidP="00192AA3">
      <w:pPr>
        <w:pStyle w:val="Szvegtrzs"/>
        <w:tabs>
          <w:tab w:val="left" w:pos="284"/>
        </w:tabs>
        <w:jc w:val="both"/>
        <w:rPr>
          <w:b/>
          <w:sz w:val="24"/>
          <w:szCs w:val="24"/>
        </w:rPr>
      </w:pPr>
    </w:p>
    <w:p w:rsidR="00B1576D" w:rsidRDefault="00B1576D" w:rsidP="00192AA3">
      <w:pPr>
        <w:pStyle w:val="Szvegtrzs"/>
        <w:tabs>
          <w:tab w:val="left" w:pos="284"/>
        </w:tabs>
        <w:jc w:val="both"/>
        <w:rPr>
          <w:b/>
          <w:sz w:val="24"/>
          <w:szCs w:val="24"/>
        </w:rPr>
      </w:pPr>
    </w:p>
    <w:p w:rsidR="00B1576D" w:rsidRPr="00B71702" w:rsidRDefault="00B1576D" w:rsidP="00192AA3">
      <w:pPr>
        <w:pStyle w:val="Szvegtrzs"/>
        <w:tabs>
          <w:tab w:val="left" w:pos="284"/>
        </w:tabs>
        <w:jc w:val="both"/>
        <w:rPr>
          <w:b/>
          <w:sz w:val="24"/>
          <w:szCs w:val="24"/>
        </w:rPr>
      </w:pPr>
    </w:p>
    <w:p w:rsidR="00192AA3" w:rsidRPr="00B71702" w:rsidRDefault="00192AA3" w:rsidP="00192AA3">
      <w:pPr>
        <w:pStyle w:val="Szvegtrzs"/>
        <w:tabs>
          <w:tab w:val="left" w:pos="284"/>
        </w:tabs>
        <w:jc w:val="both"/>
        <w:rPr>
          <w:b/>
          <w:sz w:val="24"/>
          <w:szCs w:val="24"/>
        </w:rPr>
      </w:pPr>
      <w:r w:rsidRPr="00B71702">
        <w:rPr>
          <w:b/>
          <w:sz w:val="24"/>
          <w:szCs w:val="24"/>
        </w:rPr>
        <w:lastRenderedPageBreak/>
        <w:t>Belső helyiségek kialakítása:</w:t>
      </w:r>
    </w:p>
    <w:p w:rsidR="00192AA3" w:rsidRPr="00B71702" w:rsidRDefault="00192AA3" w:rsidP="00192AA3">
      <w:pPr>
        <w:pStyle w:val="Szvegtrzs"/>
        <w:tabs>
          <w:tab w:val="left" w:pos="284"/>
        </w:tabs>
        <w:jc w:val="both"/>
        <w:rPr>
          <w:sz w:val="24"/>
          <w:szCs w:val="24"/>
        </w:rPr>
      </w:pPr>
    </w:p>
    <w:p w:rsidR="00192AA3" w:rsidRPr="00B71702" w:rsidRDefault="00192AA3" w:rsidP="00192AA3">
      <w:pPr>
        <w:pStyle w:val="Szvegtrzs"/>
        <w:tabs>
          <w:tab w:val="left" w:pos="284"/>
        </w:tabs>
        <w:jc w:val="both"/>
        <w:rPr>
          <w:sz w:val="24"/>
          <w:szCs w:val="24"/>
          <w:u w:val="single"/>
        </w:rPr>
      </w:pPr>
      <w:r w:rsidRPr="00B71702">
        <w:rPr>
          <w:sz w:val="24"/>
          <w:szCs w:val="24"/>
          <w:u w:val="single"/>
        </w:rPr>
        <w:t>Járófelületek:</w:t>
      </w:r>
    </w:p>
    <w:p w:rsidR="00192AA3" w:rsidRPr="00B71702" w:rsidRDefault="00192AA3" w:rsidP="00192AA3">
      <w:pPr>
        <w:pStyle w:val="Szvegtrzs"/>
        <w:tabs>
          <w:tab w:val="left" w:pos="284"/>
        </w:tabs>
        <w:jc w:val="both"/>
        <w:rPr>
          <w:sz w:val="24"/>
          <w:szCs w:val="24"/>
          <w:u w:val="single"/>
        </w:rPr>
      </w:pPr>
    </w:p>
    <w:p w:rsidR="00192AA3" w:rsidRPr="00B71702" w:rsidRDefault="00192AA3" w:rsidP="00192AA3">
      <w:pPr>
        <w:pStyle w:val="Szvegtrzs"/>
        <w:tabs>
          <w:tab w:val="left" w:pos="284"/>
        </w:tabs>
        <w:jc w:val="both"/>
        <w:rPr>
          <w:sz w:val="24"/>
          <w:szCs w:val="24"/>
        </w:rPr>
      </w:pPr>
      <w:r w:rsidRPr="00B71702">
        <w:rPr>
          <w:sz w:val="24"/>
          <w:szCs w:val="24"/>
        </w:rPr>
        <w:t>A forgalmas használatú terekbe /</w:t>
      </w:r>
      <w:r>
        <w:rPr>
          <w:sz w:val="24"/>
          <w:szCs w:val="24"/>
        </w:rPr>
        <w:t>Közlekedő</w:t>
      </w:r>
      <w:r w:rsidRPr="00B71702">
        <w:rPr>
          <w:sz w:val="24"/>
          <w:szCs w:val="24"/>
        </w:rPr>
        <w:t>/ nyíló ajtókat süllyesztett küszöbbel kell kialakítani.</w:t>
      </w:r>
    </w:p>
    <w:p w:rsidR="00192AA3" w:rsidRPr="00192AA3" w:rsidRDefault="00192AA3" w:rsidP="00192AA3">
      <w:pPr>
        <w:pStyle w:val="Szvegtrzs"/>
        <w:tabs>
          <w:tab w:val="left" w:pos="284"/>
        </w:tabs>
        <w:jc w:val="both"/>
        <w:rPr>
          <w:sz w:val="24"/>
          <w:szCs w:val="24"/>
        </w:rPr>
      </w:pPr>
      <w:r w:rsidRPr="00B71702">
        <w:rPr>
          <w:sz w:val="24"/>
          <w:szCs w:val="24"/>
        </w:rPr>
        <w:t xml:space="preserve">A helyiségek padlószerkezetei csúszás és csillogástól mentes kialakításúak, kellő szilárdságúak. </w:t>
      </w:r>
    </w:p>
    <w:p w:rsidR="00192AA3" w:rsidRPr="00B71702" w:rsidRDefault="00192AA3" w:rsidP="00192AA3">
      <w:pPr>
        <w:pStyle w:val="Szvegtrzs"/>
        <w:jc w:val="both"/>
        <w:rPr>
          <w:sz w:val="24"/>
          <w:szCs w:val="24"/>
          <w:u w:val="single"/>
        </w:rPr>
      </w:pPr>
      <w:r w:rsidRPr="00B71702">
        <w:rPr>
          <w:sz w:val="24"/>
          <w:szCs w:val="24"/>
          <w:u w:val="single"/>
        </w:rPr>
        <w:t xml:space="preserve"> Falburkolatok:</w:t>
      </w:r>
    </w:p>
    <w:p w:rsidR="00192AA3" w:rsidRPr="00B71702" w:rsidRDefault="00192AA3" w:rsidP="00192AA3">
      <w:pPr>
        <w:pStyle w:val="Szvegtrzs"/>
        <w:jc w:val="both"/>
        <w:rPr>
          <w:sz w:val="24"/>
          <w:szCs w:val="24"/>
          <w:u w:val="single"/>
        </w:rPr>
      </w:pPr>
    </w:p>
    <w:p w:rsidR="00192AA3" w:rsidRPr="00B71702" w:rsidRDefault="00192AA3" w:rsidP="00192AA3">
      <w:pPr>
        <w:pStyle w:val="Szvegtrzs"/>
        <w:jc w:val="both"/>
        <w:rPr>
          <w:sz w:val="24"/>
          <w:szCs w:val="24"/>
        </w:rPr>
      </w:pPr>
      <w:r w:rsidRPr="00B71702">
        <w:rPr>
          <w:sz w:val="24"/>
          <w:szCs w:val="24"/>
        </w:rPr>
        <w:t>Az épület falszerkezeteinek burkolata, színezése /pl.: világossárga/ biztosítja a</w:t>
      </w:r>
      <w:r>
        <w:rPr>
          <w:sz w:val="24"/>
          <w:szCs w:val="24"/>
        </w:rPr>
        <w:t xml:space="preserve"> jó komfortérzetet. Az óvodában</w:t>
      </w:r>
      <w:r w:rsidRPr="00B71702">
        <w:rPr>
          <w:sz w:val="24"/>
          <w:szCs w:val="24"/>
        </w:rPr>
        <w:t xml:space="preserve"> található összes pozitív sarkok védelmét legömbölyített védelemmel /ütésálló védőlemez/ terveztem kialakítani.</w:t>
      </w:r>
    </w:p>
    <w:p w:rsidR="00192AA3" w:rsidRPr="00B71702" w:rsidRDefault="00192AA3" w:rsidP="00192AA3">
      <w:pPr>
        <w:pStyle w:val="Szvegtrzs"/>
        <w:jc w:val="both"/>
        <w:rPr>
          <w:sz w:val="24"/>
          <w:szCs w:val="24"/>
        </w:rPr>
      </w:pPr>
    </w:p>
    <w:p w:rsidR="00192AA3" w:rsidRPr="00B71702" w:rsidRDefault="00192AA3" w:rsidP="00192AA3">
      <w:pPr>
        <w:pStyle w:val="Szvegtrzs"/>
        <w:jc w:val="both"/>
        <w:rPr>
          <w:sz w:val="24"/>
          <w:szCs w:val="24"/>
          <w:u w:val="single"/>
        </w:rPr>
      </w:pPr>
      <w:r w:rsidRPr="00B71702">
        <w:rPr>
          <w:sz w:val="24"/>
          <w:szCs w:val="24"/>
          <w:u w:val="single"/>
        </w:rPr>
        <w:t>Biztonsági megoldások:</w:t>
      </w:r>
    </w:p>
    <w:p w:rsidR="00192AA3" w:rsidRPr="00B71702" w:rsidRDefault="00192AA3" w:rsidP="00192AA3">
      <w:pPr>
        <w:pStyle w:val="Szvegtrzs"/>
        <w:jc w:val="both"/>
        <w:rPr>
          <w:sz w:val="24"/>
          <w:szCs w:val="24"/>
        </w:rPr>
      </w:pPr>
    </w:p>
    <w:p w:rsidR="00192AA3" w:rsidRPr="00B71702" w:rsidRDefault="00192AA3" w:rsidP="00192AA3">
      <w:pPr>
        <w:pStyle w:val="Szvegtrzs"/>
        <w:jc w:val="both"/>
        <w:rPr>
          <w:sz w:val="24"/>
          <w:szCs w:val="24"/>
        </w:rPr>
      </w:pPr>
      <w:r w:rsidRPr="00B71702">
        <w:rPr>
          <w:sz w:val="24"/>
          <w:szCs w:val="24"/>
        </w:rPr>
        <w:t xml:space="preserve">A fényforrásokat szemmagasságban, ill. a fölé kell elhelyezni, minden helyiségben. A helyiségek használati biztonsága /elcsúszás, elesés, megbotlás, fejsérülés/ a tervezett megoldásokkal /többlet megvilágítások, csúszásmentes járófelületek alkalmazása, kapaszkodók, korlátok felszerelése, egyértelmű jelzések elhelyezése által/ biztosítottak. </w:t>
      </w:r>
    </w:p>
    <w:p w:rsidR="00192AA3" w:rsidRPr="00B71702" w:rsidRDefault="00192AA3" w:rsidP="00192AA3">
      <w:pPr>
        <w:pStyle w:val="Szvegtrzs"/>
        <w:jc w:val="both"/>
        <w:rPr>
          <w:sz w:val="24"/>
          <w:szCs w:val="24"/>
        </w:rPr>
      </w:pPr>
      <w:r w:rsidRPr="00B71702">
        <w:rPr>
          <w:sz w:val="24"/>
          <w:szCs w:val="24"/>
        </w:rPr>
        <w:t xml:space="preserve">A veszélyt a nemzetközileg elfogadott piros vagy borostyán sárga villogó jelezze. Fontos a mellékhelyiségek ellátása is fényjelző berendezéssel. </w:t>
      </w:r>
    </w:p>
    <w:p w:rsidR="00192AA3" w:rsidRPr="00B71702" w:rsidRDefault="00192AA3" w:rsidP="00192AA3">
      <w:pPr>
        <w:pStyle w:val="Szvegtrzs"/>
        <w:tabs>
          <w:tab w:val="left" w:pos="284"/>
        </w:tabs>
        <w:jc w:val="both"/>
        <w:rPr>
          <w:i/>
          <w:sz w:val="24"/>
          <w:szCs w:val="24"/>
        </w:rPr>
      </w:pPr>
    </w:p>
    <w:p w:rsidR="00192AA3" w:rsidRPr="00B71702" w:rsidRDefault="00192AA3" w:rsidP="00192AA3">
      <w:pPr>
        <w:pStyle w:val="Szvegtrzs"/>
        <w:tabs>
          <w:tab w:val="left" w:pos="284"/>
        </w:tabs>
        <w:jc w:val="both"/>
        <w:rPr>
          <w:sz w:val="24"/>
          <w:szCs w:val="24"/>
          <w:u w:val="single"/>
        </w:rPr>
      </w:pPr>
      <w:r w:rsidRPr="00B71702">
        <w:rPr>
          <w:sz w:val="24"/>
          <w:szCs w:val="24"/>
          <w:u w:val="single"/>
        </w:rPr>
        <w:t>Ügyfélforgalmi tájékoztatás és illeszkedő megoldások:</w:t>
      </w:r>
    </w:p>
    <w:p w:rsidR="00192AA3" w:rsidRPr="00B71702" w:rsidRDefault="00192AA3" w:rsidP="00192AA3">
      <w:pPr>
        <w:pStyle w:val="Szvegtrzs"/>
        <w:tabs>
          <w:tab w:val="left" w:pos="284"/>
        </w:tabs>
        <w:jc w:val="both"/>
        <w:rPr>
          <w:sz w:val="24"/>
          <w:szCs w:val="24"/>
          <w:u w:val="single"/>
        </w:rPr>
      </w:pPr>
    </w:p>
    <w:p w:rsidR="00192AA3" w:rsidRPr="00B71702" w:rsidRDefault="00192AA3" w:rsidP="00192AA3">
      <w:pPr>
        <w:pStyle w:val="Szvegtrzs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A közlekedő</w:t>
      </w:r>
      <w:r w:rsidRPr="00B71702">
        <w:rPr>
          <w:sz w:val="24"/>
          <w:szCs w:val="24"/>
        </w:rPr>
        <w:t xml:space="preserve"> kellő nagyságú tér áll rendelkezésre az információs tábla elhelyezéséhez, a mozgáskorlátozottak akár kerekesszékkel való tartózkodására – pihenésére úgy, hogy a közlekedő forgalmat nem zavarja. A tervezett információs tábla szemmagasságban legyen elhelyezve, a plusz megvilágítását is ki kell alakítani úgy, hogy a feliratok jól láthatóak, érzékelhetőek legyenek. A táblához való közeli hozzáférést is biztosítani kell a vakok, csökkentlátók tájékozódása céljából.</w:t>
      </w:r>
    </w:p>
    <w:p w:rsidR="00192AA3" w:rsidRPr="00B71702" w:rsidRDefault="00192AA3" w:rsidP="00192AA3">
      <w:pPr>
        <w:pStyle w:val="Szvegtrzs"/>
        <w:jc w:val="both"/>
        <w:rPr>
          <w:sz w:val="24"/>
          <w:szCs w:val="24"/>
        </w:rPr>
      </w:pPr>
    </w:p>
    <w:p w:rsidR="00192AA3" w:rsidRPr="00B71702" w:rsidRDefault="00192AA3" w:rsidP="00192AA3">
      <w:pPr>
        <w:pStyle w:val="Szvegtrzs"/>
        <w:jc w:val="both"/>
        <w:rPr>
          <w:sz w:val="24"/>
          <w:szCs w:val="24"/>
        </w:rPr>
      </w:pPr>
      <w:r w:rsidRPr="00B71702">
        <w:rPr>
          <w:sz w:val="24"/>
          <w:szCs w:val="24"/>
        </w:rPr>
        <w:t>Az aktuális és állandó információ síkírásos, a lényegesebb információ Braille jelekkel, ikonokkal is jelenjen meg. Az épületben lévő jelzések 1,50m magasságban lesznek kialakítva, 25</w:t>
      </w:r>
      <w:r>
        <w:rPr>
          <w:sz w:val="24"/>
          <w:szCs w:val="24"/>
        </w:rPr>
        <w:t xml:space="preserve"> </w:t>
      </w:r>
      <w:r w:rsidRPr="00B71702">
        <w:rPr>
          <w:sz w:val="24"/>
          <w:szCs w:val="24"/>
        </w:rPr>
        <w:t xml:space="preserve">cm magassági mérettel. Az épületben az összes feliratot 1,50m magas, kontrasztosan és domborítottan fogjuk kialakítani a vakok, gyengén látók részére 25cm magassági mérettel. A </w:t>
      </w:r>
      <w:r>
        <w:rPr>
          <w:sz w:val="24"/>
          <w:szCs w:val="24"/>
        </w:rPr>
        <w:t>közlekedő/gyermeköltöző</w:t>
      </w:r>
      <w:r w:rsidRPr="00B71702">
        <w:rPr>
          <w:sz w:val="24"/>
          <w:szCs w:val="24"/>
        </w:rPr>
        <w:t xml:space="preserve"> helyiségben ki kell építeni az információs hurokrendszert, a hallássérültek megfelelő kommunikációjához.</w:t>
      </w:r>
    </w:p>
    <w:p w:rsidR="00B71702" w:rsidRDefault="00B71702" w:rsidP="00B71702">
      <w:pPr>
        <w:jc w:val="both"/>
        <w:rPr>
          <w:spacing w:val="20"/>
        </w:rPr>
      </w:pPr>
    </w:p>
    <w:p w:rsidR="00B71702" w:rsidRPr="00E142C0" w:rsidRDefault="00B71702" w:rsidP="00B71702">
      <w:pPr>
        <w:jc w:val="both"/>
      </w:pPr>
      <w:r w:rsidRPr="00E142C0">
        <w:t xml:space="preserve">A kivitelezés során az érvényben lévő munka-, tűz-, illetve balesetvédelmi előírásokat be kell </w:t>
      </w:r>
      <w:r>
        <w:t>t</w:t>
      </w:r>
      <w:r w:rsidRPr="00E142C0">
        <w:t xml:space="preserve">artani! </w:t>
      </w:r>
    </w:p>
    <w:p w:rsidR="00192AA3" w:rsidRDefault="00192AA3" w:rsidP="00B71702">
      <w:pPr>
        <w:jc w:val="both"/>
      </w:pPr>
    </w:p>
    <w:p w:rsidR="009C7856" w:rsidRPr="009C7856" w:rsidRDefault="009C7856" w:rsidP="00B71702">
      <w:pPr>
        <w:jc w:val="both"/>
        <w:rPr>
          <w:b/>
        </w:rPr>
      </w:pPr>
      <w:r w:rsidRPr="009C7856">
        <w:rPr>
          <w:b/>
        </w:rPr>
        <w:t xml:space="preserve">A kivitelezési tervdokumentáció a </w:t>
      </w:r>
      <w:r w:rsidR="00192AA3">
        <w:rPr>
          <w:b/>
        </w:rPr>
        <w:t>kiadott hatósági bizonyítvánnyal</w:t>
      </w:r>
      <w:r w:rsidRPr="009C7856">
        <w:rPr>
          <w:b/>
        </w:rPr>
        <w:t xml:space="preserve"> együtt kezelendő</w:t>
      </w:r>
      <w:proofErr w:type="gramStart"/>
      <w:r w:rsidRPr="009C7856">
        <w:rPr>
          <w:b/>
        </w:rPr>
        <w:t>!!!!!!!</w:t>
      </w:r>
      <w:proofErr w:type="gramEnd"/>
    </w:p>
    <w:p w:rsidR="00B71702" w:rsidRPr="00B71702" w:rsidRDefault="00B71702" w:rsidP="00B71702"/>
    <w:p w:rsidR="00B71702" w:rsidRPr="00403C31" w:rsidRDefault="00B71702" w:rsidP="00403C31">
      <w:pPr>
        <w:widowControl w:val="0"/>
        <w:autoSpaceDE w:val="0"/>
        <w:autoSpaceDN w:val="0"/>
        <w:adjustRightInd w:val="0"/>
        <w:spacing w:line="300" w:lineRule="auto"/>
        <w:jc w:val="both"/>
        <w:rPr>
          <w:bCs/>
        </w:rPr>
      </w:pPr>
    </w:p>
    <w:p w:rsidR="005F4385" w:rsidRDefault="005F4385" w:rsidP="006975CB">
      <w:pPr>
        <w:spacing w:line="276" w:lineRule="auto"/>
        <w:jc w:val="both"/>
      </w:pPr>
    </w:p>
    <w:p w:rsidR="001B2823" w:rsidRDefault="001B2823" w:rsidP="006975CB">
      <w:pPr>
        <w:spacing w:line="276" w:lineRule="auto"/>
        <w:jc w:val="both"/>
      </w:pPr>
    </w:p>
    <w:p w:rsidR="00AA5EB1" w:rsidRDefault="00AA5EB1" w:rsidP="00AA5EB1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Vásárosnamény, 2017. június </w:t>
      </w:r>
    </w:p>
    <w:p w:rsidR="0062590D" w:rsidRDefault="0062590D" w:rsidP="00747052">
      <w:pPr>
        <w:spacing w:line="276" w:lineRule="auto"/>
        <w:jc w:val="both"/>
      </w:pPr>
      <w:bookmarkStart w:id="0" w:name="_GoBack"/>
      <w:bookmarkEnd w:id="0"/>
    </w:p>
    <w:sectPr w:rsidR="0062590D" w:rsidSect="006975CB">
      <w:headerReference w:type="default" r:id="rId9"/>
      <w:pgSz w:w="11906" w:h="16838"/>
      <w:pgMar w:top="1360" w:right="1280" w:bottom="580" w:left="14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C1" w:rsidRDefault="001D42C1" w:rsidP="00387DEB">
      <w:r>
        <w:separator/>
      </w:r>
    </w:p>
  </w:endnote>
  <w:endnote w:type="continuationSeparator" w:id="0">
    <w:p w:rsidR="001D42C1" w:rsidRDefault="001D42C1" w:rsidP="0038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C1" w:rsidRDefault="001D42C1" w:rsidP="00387DEB">
      <w:r>
        <w:separator/>
      </w:r>
    </w:p>
  </w:footnote>
  <w:footnote w:type="continuationSeparator" w:id="0">
    <w:p w:rsidR="001D42C1" w:rsidRDefault="001D42C1" w:rsidP="00387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CB" w:rsidRDefault="00E13BCB">
    <w:pPr>
      <w:pStyle w:val="lfej"/>
    </w:pPr>
  </w:p>
  <w:p w:rsidR="00E13BCB" w:rsidRDefault="00E13BC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980"/>
    <w:multiLevelType w:val="hybridMultilevel"/>
    <w:tmpl w:val="25D47E1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BF6D6B"/>
    <w:multiLevelType w:val="hybridMultilevel"/>
    <w:tmpl w:val="6ABC3466"/>
    <w:lvl w:ilvl="0" w:tplc="AD36A35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55D04F12"/>
    <w:multiLevelType w:val="hybridMultilevel"/>
    <w:tmpl w:val="BE600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61968"/>
    <w:multiLevelType w:val="hybridMultilevel"/>
    <w:tmpl w:val="9D347D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3E"/>
    <w:rsid w:val="00003CD3"/>
    <w:rsid w:val="000145D9"/>
    <w:rsid w:val="0004677D"/>
    <w:rsid w:val="000505E8"/>
    <w:rsid w:val="00065DDA"/>
    <w:rsid w:val="0007749F"/>
    <w:rsid w:val="000A1F7F"/>
    <w:rsid w:val="000A2ED9"/>
    <w:rsid w:val="000B62F8"/>
    <w:rsid w:val="0010069E"/>
    <w:rsid w:val="00103BDD"/>
    <w:rsid w:val="001122DD"/>
    <w:rsid w:val="00137D6D"/>
    <w:rsid w:val="001767C7"/>
    <w:rsid w:val="00192AA3"/>
    <w:rsid w:val="0019407D"/>
    <w:rsid w:val="001B2823"/>
    <w:rsid w:val="001C4DB1"/>
    <w:rsid w:val="001D42C1"/>
    <w:rsid w:val="001D78B8"/>
    <w:rsid w:val="001E257E"/>
    <w:rsid w:val="001E530C"/>
    <w:rsid w:val="001F0F9A"/>
    <w:rsid w:val="001F320B"/>
    <w:rsid w:val="00207B32"/>
    <w:rsid w:val="00216514"/>
    <w:rsid w:val="0022433C"/>
    <w:rsid w:val="00227939"/>
    <w:rsid w:val="002357F5"/>
    <w:rsid w:val="0024734D"/>
    <w:rsid w:val="00254BE6"/>
    <w:rsid w:val="00273420"/>
    <w:rsid w:val="002778DE"/>
    <w:rsid w:val="002D3A15"/>
    <w:rsid w:val="002F7EE9"/>
    <w:rsid w:val="00307197"/>
    <w:rsid w:val="00324A07"/>
    <w:rsid w:val="003711A2"/>
    <w:rsid w:val="00387DEB"/>
    <w:rsid w:val="003C5D74"/>
    <w:rsid w:val="003D0BC0"/>
    <w:rsid w:val="003D3A06"/>
    <w:rsid w:val="003D5BF4"/>
    <w:rsid w:val="003F5DD4"/>
    <w:rsid w:val="00403C31"/>
    <w:rsid w:val="00406C07"/>
    <w:rsid w:val="004156E1"/>
    <w:rsid w:val="004443CB"/>
    <w:rsid w:val="004506E3"/>
    <w:rsid w:val="0045338D"/>
    <w:rsid w:val="00463EB9"/>
    <w:rsid w:val="0046490B"/>
    <w:rsid w:val="0049630E"/>
    <w:rsid w:val="004B0548"/>
    <w:rsid w:val="004C04FD"/>
    <w:rsid w:val="004E23AD"/>
    <w:rsid w:val="005305D7"/>
    <w:rsid w:val="00532290"/>
    <w:rsid w:val="005440D4"/>
    <w:rsid w:val="00560CDD"/>
    <w:rsid w:val="00564A7D"/>
    <w:rsid w:val="005916D8"/>
    <w:rsid w:val="00596C1A"/>
    <w:rsid w:val="005E31B3"/>
    <w:rsid w:val="005F3338"/>
    <w:rsid w:val="005F4385"/>
    <w:rsid w:val="005F4FB3"/>
    <w:rsid w:val="006115AC"/>
    <w:rsid w:val="00621A30"/>
    <w:rsid w:val="0062590D"/>
    <w:rsid w:val="00647B33"/>
    <w:rsid w:val="0066320A"/>
    <w:rsid w:val="006734B7"/>
    <w:rsid w:val="00681BB7"/>
    <w:rsid w:val="006975CB"/>
    <w:rsid w:val="006C2267"/>
    <w:rsid w:val="006D22ED"/>
    <w:rsid w:val="006D5401"/>
    <w:rsid w:val="006E4A31"/>
    <w:rsid w:val="006E4F85"/>
    <w:rsid w:val="00702020"/>
    <w:rsid w:val="00733877"/>
    <w:rsid w:val="00747052"/>
    <w:rsid w:val="007554AC"/>
    <w:rsid w:val="00762C6B"/>
    <w:rsid w:val="00777DEC"/>
    <w:rsid w:val="007952D1"/>
    <w:rsid w:val="007A20AB"/>
    <w:rsid w:val="007C16E1"/>
    <w:rsid w:val="007E045A"/>
    <w:rsid w:val="007F6632"/>
    <w:rsid w:val="007F7ED0"/>
    <w:rsid w:val="00804741"/>
    <w:rsid w:val="00846AF5"/>
    <w:rsid w:val="00853514"/>
    <w:rsid w:val="00854D55"/>
    <w:rsid w:val="00874E43"/>
    <w:rsid w:val="008A3D6A"/>
    <w:rsid w:val="008E5C80"/>
    <w:rsid w:val="00902411"/>
    <w:rsid w:val="00905F21"/>
    <w:rsid w:val="009072A7"/>
    <w:rsid w:val="0091183C"/>
    <w:rsid w:val="00912073"/>
    <w:rsid w:val="00916F2E"/>
    <w:rsid w:val="00944CE8"/>
    <w:rsid w:val="009604F6"/>
    <w:rsid w:val="009609F1"/>
    <w:rsid w:val="009A0A3E"/>
    <w:rsid w:val="009A2161"/>
    <w:rsid w:val="009B3A84"/>
    <w:rsid w:val="009C7856"/>
    <w:rsid w:val="009D4041"/>
    <w:rsid w:val="009D489D"/>
    <w:rsid w:val="009D7601"/>
    <w:rsid w:val="00A15071"/>
    <w:rsid w:val="00A63F3F"/>
    <w:rsid w:val="00A757D1"/>
    <w:rsid w:val="00A765F0"/>
    <w:rsid w:val="00AA5EB1"/>
    <w:rsid w:val="00AA7EC0"/>
    <w:rsid w:val="00AB31FC"/>
    <w:rsid w:val="00AD2609"/>
    <w:rsid w:val="00AE7526"/>
    <w:rsid w:val="00B1576D"/>
    <w:rsid w:val="00B3152B"/>
    <w:rsid w:val="00B46171"/>
    <w:rsid w:val="00B5106E"/>
    <w:rsid w:val="00B71702"/>
    <w:rsid w:val="00B835AD"/>
    <w:rsid w:val="00B90A0C"/>
    <w:rsid w:val="00BC064B"/>
    <w:rsid w:val="00BC2696"/>
    <w:rsid w:val="00BC471A"/>
    <w:rsid w:val="00C511B1"/>
    <w:rsid w:val="00C51EBD"/>
    <w:rsid w:val="00C53176"/>
    <w:rsid w:val="00C96860"/>
    <w:rsid w:val="00CD28FE"/>
    <w:rsid w:val="00CD6E5A"/>
    <w:rsid w:val="00CE321C"/>
    <w:rsid w:val="00CF4213"/>
    <w:rsid w:val="00CF6839"/>
    <w:rsid w:val="00CF6EB0"/>
    <w:rsid w:val="00D07507"/>
    <w:rsid w:val="00D10C32"/>
    <w:rsid w:val="00D6517B"/>
    <w:rsid w:val="00D65E0A"/>
    <w:rsid w:val="00DA03E0"/>
    <w:rsid w:val="00DB0C82"/>
    <w:rsid w:val="00DC44B0"/>
    <w:rsid w:val="00DE623A"/>
    <w:rsid w:val="00E13BCB"/>
    <w:rsid w:val="00E1425A"/>
    <w:rsid w:val="00E45FB8"/>
    <w:rsid w:val="00E53B5C"/>
    <w:rsid w:val="00E83901"/>
    <w:rsid w:val="00E930F6"/>
    <w:rsid w:val="00EA1E0A"/>
    <w:rsid w:val="00EA786C"/>
    <w:rsid w:val="00EC4823"/>
    <w:rsid w:val="00EC789E"/>
    <w:rsid w:val="00ED65BA"/>
    <w:rsid w:val="00ED7F57"/>
    <w:rsid w:val="00EE4AD0"/>
    <w:rsid w:val="00EF4D38"/>
    <w:rsid w:val="00F33F72"/>
    <w:rsid w:val="00F41A01"/>
    <w:rsid w:val="00F41C58"/>
    <w:rsid w:val="00F431D1"/>
    <w:rsid w:val="00F530B4"/>
    <w:rsid w:val="00F747FB"/>
    <w:rsid w:val="00F95D15"/>
    <w:rsid w:val="00FA3120"/>
    <w:rsid w:val="00FC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7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C06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387DEB"/>
    <w:pPr>
      <w:keepNext/>
      <w:outlineLvl w:val="1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C0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387DEB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87D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87DEB"/>
  </w:style>
  <w:style w:type="paragraph" w:styleId="llb">
    <w:name w:val="footer"/>
    <w:basedOn w:val="Norml"/>
    <w:link w:val="llbChar"/>
    <w:uiPriority w:val="99"/>
    <w:unhideWhenUsed/>
    <w:rsid w:val="00387D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87DEB"/>
  </w:style>
  <w:style w:type="paragraph" w:styleId="Buborkszveg">
    <w:name w:val="Balloon Text"/>
    <w:basedOn w:val="Norml"/>
    <w:link w:val="BuborkszvegChar"/>
    <w:uiPriority w:val="99"/>
    <w:semiHidden/>
    <w:unhideWhenUsed/>
    <w:rsid w:val="00387DE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7DEB"/>
    <w:rPr>
      <w:rFonts w:ascii="Tahoma" w:hAnsi="Tahoma" w:cs="Tahoma"/>
      <w:sz w:val="16"/>
      <w:szCs w:val="16"/>
    </w:rPr>
  </w:style>
  <w:style w:type="paragraph" w:styleId="Cm">
    <w:name w:val="Title"/>
    <w:aliases w:val="Char"/>
    <w:basedOn w:val="Norml"/>
    <w:link w:val="CmChar"/>
    <w:qFormat/>
    <w:rsid w:val="00BC064B"/>
    <w:pPr>
      <w:jc w:val="center"/>
    </w:pPr>
    <w:rPr>
      <w:b/>
      <w:bCs/>
      <w:sz w:val="32"/>
      <w:u w:val="single"/>
      <w:lang w:val="x-none" w:eastAsia="x-none"/>
    </w:rPr>
  </w:style>
  <w:style w:type="character" w:customStyle="1" w:styleId="CmChar">
    <w:name w:val="Cím Char"/>
    <w:aliases w:val="Char Char"/>
    <w:basedOn w:val="Bekezdsalapbettpusa"/>
    <w:link w:val="Cm"/>
    <w:rsid w:val="00BC064B"/>
    <w:rPr>
      <w:rFonts w:ascii="Times New Roman" w:eastAsia="Times New Roman" w:hAnsi="Times New Roman" w:cs="Times New Roman"/>
      <w:b/>
      <w:bCs/>
      <w:sz w:val="32"/>
      <w:szCs w:val="24"/>
      <w:u w:val="single"/>
      <w:lang w:val="x-none" w:eastAsia="x-none"/>
    </w:rPr>
  </w:style>
  <w:style w:type="table" w:styleId="Rcsostblzat">
    <w:name w:val="Table Grid"/>
    <w:basedOn w:val="Normltblzat"/>
    <w:uiPriority w:val="59"/>
    <w:rsid w:val="00BC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10069E"/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10069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92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7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C06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387DEB"/>
    <w:pPr>
      <w:keepNext/>
      <w:outlineLvl w:val="1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C0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387DEB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87D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87DEB"/>
  </w:style>
  <w:style w:type="paragraph" w:styleId="llb">
    <w:name w:val="footer"/>
    <w:basedOn w:val="Norml"/>
    <w:link w:val="llbChar"/>
    <w:uiPriority w:val="99"/>
    <w:unhideWhenUsed/>
    <w:rsid w:val="00387D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87DEB"/>
  </w:style>
  <w:style w:type="paragraph" w:styleId="Buborkszveg">
    <w:name w:val="Balloon Text"/>
    <w:basedOn w:val="Norml"/>
    <w:link w:val="BuborkszvegChar"/>
    <w:uiPriority w:val="99"/>
    <w:semiHidden/>
    <w:unhideWhenUsed/>
    <w:rsid w:val="00387DE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7DEB"/>
    <w:rPr>
      <w:rFonts w:ascii="Tahoma" w:hAnsi="Tahoma" w:cs="Tahoma"/>
      <w:sz w:val="16"/>
      <w:szCs w:val="16"/>
    </w:rPr>
  </w:style>
  <w:style w:type="paragraph" w:styleId="Cm">
    <w:name w:val="Title"/>
    <w:aliases w:val="Char"/>
    <w:basedOn w:val="Norml"/>
    <w:link w:val="CmChar"/>
    <w:qFormat/>
    <w:rsid w:val="00BC064B"/>
    <w:pPr>
      <w:jc w:val="center"/>
    </w:pPr>
    <w:rPr>
      <w:b/>
      <w:bCs/>
      <w:sz w:val="32"/>
      <w:u w:val="single"/>
      <w:lang w:val="x-none" w:eastAsia="x-none"/>
    </w:rPr>
  </w:style>
  <w:style w:type="character" w:customStyle="1" w:styleId="CmChar">
    <w:name w:val="Cím Char"/>
    <w:aliases w:val="Char Char"/>
    <w:basedOn w:val="Bekezdsalapbettpusa"/>
    <w:link w:val="Cm"/>
    <w:rsid w:val="00BC064B"/>
    <w:rPr>
      <w:rFonts w:ascii="Times New Roman" w:eastAsia="Times New Roman" w:hAnsi="Times New Roman" w:cs="Times New Roman"/>
      <w:b/>
      <w:bCs/>
      <w:sz w:val="32"/>
      <w:szCs w:val="24"/>
      <w:u w:val="single"/>
      <w:lang w:val="x-none" w:eastAsia="x-none"/>
    </w:rPr>
  </w:style>
  <w:style w:type="table" w:styleId="Rcsostblzat">
    <w:name w:val="Table Grid"/>
    <w:basedOn w:val="Normltblzat"/>
    <w:uiPriority w:val="59"/>
    <w:rsid w:val="00BC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10069E"/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10069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92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13672-9EC9-4A98-8FEA-4821FDAB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16</Pages>
  <Words>4243</Words>
  <Characters>29277</Characters>
  <Application>Microsoft Office Word</Application>
  <DocSecurity>0</DocSecurity>
  <Lines>243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liter0925@freemail.hu</dc:creator>
  <cp:keywords/>
  <dc:description/>
  <cp:lastModifiedBy>Tamaska</cp:lastModifiedBy>
  <cp:revision>16</cp:revision>
  <cp:lastPrinted>2017-04-27T20:51:00Z</cp:lastPrinted>
  <dcterms:created xsi:type="dcterms:W3CDTF">2015-07-22T16:19:00Z</dcterms:created>
  <dcterms:modified xsi:type="dcterms:W3CDTF">2017-08-02T06:46:00Z</dcterms:modified>
</cp:coreProperties>
</file>